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B7" w:rsidRDefault="008952AF">
      <w:pPr>
        <w:pStyle w:val="normal0"/>
        <w:rPr>
          <w:b/>
          <w:sz w:val="24"/>
          <w:szCs w:val="24"/>
          <w:highlight w:val="white"/>
        </w:rPr>
      </w:pPr>
      <w:r>
        <w:rPr>
          <w:noProof/>
          <w:lang w:val="fr-FR"/>
        </w:rPr>
        <w:drawing>
          <wp:inline distT="0" distB="0" distL="0" distR="0">
            <wp:extent cx="5731200" cy="2184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24B7" w:rsidRDefault="008952AF">
      <w:pPr>
        <w:pStyle w:val="normal0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Communiqué</w:t>
      </w:r>
    </w:p>
    <w:p w:rsidR="004424B7" w:rsidRDefault="008952AF">
      <w:pPr>
        <w:pStyle w:val="normal0"/>
        <w:spacing w:before="240" w:after="24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Paris,  12 avril 2021</w:t>
      </w:r>
    </w:p>
    <w:p w:rsidR="004424B7" w:rsidRDefault="008952AF">
      <w:pPr>
        <w:pStyle w:val="normal0"/>
        <w:spacing w:before="240" w:after="24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Solidarité avec Madame Ursula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von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Leyen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, Présidente de la Commission Européenne. Condamnons le sexisme !</w:t>
      </w:r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Vivement affecté par l’humiliation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réservée le 6 avril à Ankara à Mme Ursula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von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Leyen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, présidente de la Commission européenne, le Collectif féministe pour le Forum Génération Egalité appelle à la solidarité avec elle, comme avec toutes les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femmes politiques victimes de sexisme dans l’exercice de leur fonction de représentation et condamne de telles attitudes sexistes. </w:t>
      </w:r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Lors de la rencontre diplomatique du 6 avril à Ankara, alors que le chef d'Etat turc </w:t>
      </w:r>
      <w:proofErr w:type="spellStart"/>
      <w:r>
        <w:rPr>
          <w:rFonts w:ascii="Calibri" w:eastAsia="Calibri" w:hAnsi="Calibri" w:cs="Calibri"/>
          <w:sz w:val="24"/>
          <w:szCs w:val="24"/>
        </w:rPr>
        <w:t>Recep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Tayyip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Erdogan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le Président du</w:t>
      </w:r>
      <w:r>
        <w:rPr>
          <w:rFonts w:ascii="Calibri" w:eastAsia="Calibri" w:hAnsi="Calibri" w:cs="Calibri"/>
          <w:sz w:val="24"/>
          <w:szCs w:val="24"/>
        </w:rPr>
        <w:t xml:space="preserve"> Conseil européen Charles Michel s’étaient attribué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chacun un fauteuil au centre de la pièce, la Présidente de la Commission européenne Ursula </w:t>
      </w:r>
      <w:proofErr w:type="spellStart"/>
      <w:r>
        <w:rPr>
          <w:rFonts w:ascii="Calibri" w:eastAsia="Calibri" w:hAnsi="Calibri" w:cs="Calibri"/>
          <w:sz w:val="24"/>
          <w:szCs w:val="24"/>
        </w:rPr>
        <w:t>von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sz w:val="24"/>
          <w:szCs w:val="24"/>
        </w:rPr>
        <w:t>Leyen</w:t>
      </w:r>
      <w:proofErr w:type="spellEnd"/>
      <w:r>
        <w:rPr>
          <w:rFonts w:ascii="Calibri" w:eastAsia="Calibri" w:hAnsi="Calibri" w:cs="Calibri"/>
          <w:sz w:val="24"/>
          <w:szCs w:val="24"/>
        </w:rPr>
        <w:t>, a été mise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dans l'obligation de </w:t>
      </w:r>
      <w:r>
        <w:rPr>
          <w:rFonts w:ascii="Calibri" w:eastAsia="Calibri" w:hAnsi="Calibri" w:cs="Calibri"/>
          <w:sz w:val="24"/>
          <w:szCs w:val="24"/>
        </w:rPr>
        <w:t xml:space="preserve">se placer à l’écart, sur un divan. </w:t>
      </w:r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L’absence de fauteuil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réservé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au pour la Présidente Von der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Leyen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 </w:t>
      </w:r>
      <w:r>
        <w:rPr>
          <w:rFonts w:ascii="Calibri" w:eastAsia="Calibri" w:hAnsi="Calibri" w:cs="Calibri"/>
          <w:sz w:val="24"/>
          <w:szCs w:val="24"/>
        </w:rPr>
        <w:t xml:space="preserve">seule femme politique de cette réunion de haut niveau, constitue une occasion de plus pour le Président </w:t>
      </w:r>
      <w:proofErr w:type="spellStart"/>
      <w:r>
        <w:rPr>
          <w:rFonts w:ascii="Calibri" w:eastAsia="Calibri" w:hAnsi="Calibri" w:cs="Calibri"/>
          <w:sz w:val="24"/>
          <w:szCs w:val="24"/>
        </w:rPr>
        <w:t>Erdogan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s’afficher comme un leader du déni des droits des femmes, en infligeant à la Présidente de la Commission</w:t>
      </w:r>
      <w:r>
        <w:rPr>
          <w:rFonts w:ascii="Calibri" w:eastAsia="Calibri" w:hAnsi="Calibri" w:cs="Calibri"/>
          <w:sz w:val="24"/>
          <w:szCs w:val="24"/>
        </w:rPr>
        <w:t xml:space="preserve"> européenne une humiliation indécente. </w:t>
      </w:r>
    </w:p>
    <w:p w:rsidR="004424B7" w:rsidRDefault="008952AF">
      <w:pPr>
        <w:pStyle w:val="normal0"/>
        <w:shd w:val="clear" w:color="auto" w:fill="FFFFFF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réunion du 6 avril à Ankara était l’occasion pour l’UE, représentée par Mme Von der </w:t>
      </w:r>
      <w:proofErr w:type="spellStart"/>
      <w:r>
        <w:rPr>
          <w:rFonts w:ascii="Calibri" w:eastAsia="Calibri" w:hAnsi="Calibri" w:cs="Calibri"/>
          <w:sz w:val="24"/>
          <w:szCs w:val="24"/>
        </w:rPr>
        <w:t>Leyen</w:t>
      </w:r>
      <w:proofErr w:type="spellEnd"/>
      <w:r>
        <w:rPr>
          <w:rFonts w:ascii="Calibri" w:eastAsia="Calibri" w:hAnsi="Calibri" w:cs="Calibri"/>
          <w:sz w:val="24"/>
          <w:szCs w:val="24"/>
        </w:rPr>
        <w:t>, et la Turquie de renouer des relations diplomatiques, après une année de tensions autour des violations des droits fondame</w:t>
      </w:r>
      <w:r>
        <w:rPr>
          <w:rFonts w:ascii="Calibri" w:eastAsia="Calibri" w:hAnsi="Calibri" w:cs="Calibri"/>
          <w:sz w:val="24"/>
          <w:szCs w:val="24"/>
        </w:rPr>
        <w:t xml:space="preserve">ntaux en Turquie, et notamment après la décision du président </w:t>
      </w:r>
      <w:proofErr w:type="spellStart"/>
      <w:r>
        <w:rPr>
          <w:rFonts w:ascii="Calibri" w:eastAsia="Calibri" w:hAnsi="Calibri" w:cs="Calibri"/>
          <w:sz w:val="24"/>
          <w:szCs w:val="24"/>
        </w:rPr>
        <w:t>Erdogan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quitter la Convention d'Istanbul.</w:t>
      </w:r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Eloigner Ursula </w:t>
      </w:r>
      <w:proofErr w:type="spellStart"/>
      <w:r>
        <w:rPr>
          <w:rFonts w:ascii="Calibri" w:eastAsia="Calibri" w:hAnsi="Calibri" w:cs="Calibri"/>
          <w:sz w:val="24"/>
          <w:szCs w:val="24"/>
        </w:rPr>
        <w:t>von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sz w:val="24"/>
          <w:szCs w:val="24"/>
        </w:rPr>
        <w:t>Leyen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centre de la conversation est sans aucun doute une manière de donner à voir la position secondaire qui lui est octro</w:t>
      </w:r>
      <w:r>
        <w:rPr>
          <w:rFonts w:ascii="Calibri" w:eastAsia="Calibri" w:hAnsi="Calibri" w:cs="Calibri"/>
          <w:sz w:val="24"/>
          <w:szCs w:val="24"/>
        </w:rPr>
        <w:t>yée dans le débat sur cette Convention du Conseil de l'Europe « sur la prévention et la lutte contre la violence à l’égard des femmes et la violence domestique ».</w:t>
      </w:r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Lors de la conférence de presse, à l'issue de la rencontre, Ursula </w:t>
      </w:r>
      <w:proofErr w:type="spellStart"/>
      <w:r>
        <w:rPr>
          <w:rFonts w:ascii="Calibri" w:eastAsia="Calibri" w:hAnsi="Calibri" w:cs="Calibri"/>
          <w:sz w:val="24"/>
          <w:szCs w:val="24"/>
        </w:rPr>
        <w:t>von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sz w:val="24"/>
          <w:szCs w:val="24"/>
        </w:rPr>
        <w:t>Leyen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n'a d’ailleurs pas caché son inquiétude au sujet de ce retrait :</w:t>
      </w:r>
      <w:hyperlink r:id="rId5">
        <w:r>
          <w:rPr>
            <w:rFonts w:ascii="Calibri" w:eastAsia="Calibri" w:hAnsi="Calibri" w:cs="Calibri"/>
            <w:sz w:val="24"/>
            <w:szCs w:val="24"/>
          </w:rPr>
          <w:t xml:space="preserve"> « Il s'agit de protéger les femmes, et de protéger les enfants contre la violence, et c'est clairement le mauvais signal en ce moment », a-t-elle déclaré. </w:t>
        </w:r>
      </w:hyperlink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Les femmes politiques subissent encore trop souvent un sexisme exacerbé du fai</w:t>
      </w:r>
      <w:r>
        <w:rPr>
          <w:rFonts w:ascii="Calibri" w:eastAsia="Calibri" w:hAnsi="Calibri" w:cs="Calibri"/>
          <w:sz w:val="24"/>
          <w:szCs w:val="24"/>
        </w:rPr>
        <w:t>t de leurs titres et fonctions dans ce secteur de la prise de décision, secteur encore à prédominance masculine. Subir un tel sexisme a aussi pour conséquence que des femmes de haut niveau renoncent à s’impliquer dans des postes où elles anticipent qu'elle</w:t>
      </w:r>
      <w:r>
        <w:rPr>
          <w:rFonts w:ascii="Calibri" w:eastAsia="Calibri" w:hAnsi="Calibri" w:cs="Calibri"/>
          <w:sz w:val="24"/>
          <w:szCs w:val="24"/>
        </w:rPr>
        <w:t xml:space="preserve">s vont rencontrer humiliations et agressions. C’est un très mauvais message pour les femmes qui voudraient participer à la prise de décision. </w:t>
      </w:r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Ainsi, l'énoncé du droit à un traitement égal pour les femmes doit aboutir à l’élimination des violences symboliq</w:t>
      </w:r>
      <w:r>
        <w:rPr>
          <w:rFonts w:ascii="Calibri" w:eastAsia="Calibri" w:hAnsi="Calibri" w:cs="Calibri"/>
          <w:sz w:val="24"/>
          <w:szCs w:val="24"/>
        </w:rPr>
        <w:t>ues dans l’exercice du protocole diplomatique. Le protocole est là pour déjouer ces pièges du sexisme. Qu’il ne l’ait pas déjoué à cette occasion est aussi un mauvais signal pour les droits des femmes.</w:t>
      </w:r>
    </w:p>
    <w:p w:rsidR="004424B7" w:rsidRDefault="004424B7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6">
        <w:r w:rsidR="008952AF">
          <w:rPr>
            <w:rFonts w:ascii="Calibri" w:eastAsia="Calibri" w:hAnsi="Calibri" w:cs="Calibri"/>
            <w:sz w:val="24"/>
            <w:szCs w:val="24"/>
          </w:rPr>
          <w:t>Comme la plate-forme portugaise pour les droits des femmes</w:t>
        </w:r>
      </w:hyperlink>
      <w:r w:rsidR="008952AF">
        <w:rPr>
          <w:rFonts w:ascii="Calibri" w:eastAsia="Calibri" w:hAnsi="Calibri" w:cs="Calibri"/>
          <w:sz w:val="24"/>
          <w:szCs w:val="24"/>
        </w:rPr>
        <w:t>, nous condamnons l'attitude du président du Conseil européen, Charles Michel, qui, par son manque de réaction dans cet épisode, s'est rendu complice de l'</w:t>
      </w:r>
      <w:r w:rsidR="008952AF">
        <w:rPr>
          <w:rFonts w:ascii="Calibri" w:eastAsia="Calibri" w:hAnsi="Calibri" w:cs="Calibri"/>
          <w:sz w:val="24"/>
          <w:szCs w:val="24"/>
        </w:rPr>
        <w:t>attitude irrespectueuse du gouvernement turc</w:t>
      </w:r>
      <w:r w:rsidR="008952AF">
        <w:rPr>
          <w:rFonts w:ascii="Calibri" w:eastAsia="Calibri" w:hAnsi="Calibri" w:cs="Calibri"/>
          <w:b/>
          <w:sz w:val="24"/>
          <w:szCs w:val="24"/>
        </w:rPr>
        <w:t>,</w:t>
      </w:r>
      <w:r w:rsidR="008952A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="008952AF">
        <w:rPr>
          <w:rFonts w:ascii="Calibri" w:eastAsia="Calibri" w:hAnsi="Calibri" w:cs="Calibri"/>
          <w:sz w:val="24"/>
          <w:szCs w:val="24"/>
          <w:highlight w:val="white"/>
        </w:rPr>
        <w:t>pour lequel une telle omission ne peut être fortuite.</w:t>
      </w:r>
    </w:p>
    <w:p w:rsidR="004424B7" w:rsidRDefault="004424B7">
      <w:pPr>
        <w:pStyle w:val="normal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7">
        <w:r w:rsidR="008952AF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RAPPELONS la définition du SEXISME du Conseil de l'</w:t>
        </w:r>
        <w:r w:rsidR="008952AF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Europe (2019)</w:t>
        </w:r>
      </w:hyperlink>
      <w:r w:rsidR="008952AF">
        <w:rPr>
          <w:rFonts w:ascii="Calibri" w:eastAsia="Calibri" w:hAnsi="Calibri" w:cs="Calibri"/>
          <w:sz w:val="24"/>
          <w:szCs w:val="24"/>
        </w:rPr>
        <w:t xml:space="preserve"> dont font partie la Turquie, la France et tous les États membres de l’UE :</w:t>
      </w:r>
    </w:p>
    <w:p w:rsidR="004424B7" w:rsidRDefault="008952AF">
      <w:pPr>
        <w:pStyle w:val="normal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“Tout acte, geste, représentation visuelle, propos oral ou écrit, pratique ou comportement fondés sur l‘idée qu’une personne ou un groupe de personnes est inférieur du</w:t>
      </w:r>
      <w:r>
        <w:rPr>
          <w:rFonts w:ascii="Calibri" w:eastAsia="Calibri" w:hAnsi="Calibri" w:cs="Calibri"/>
          <w:sz w:val="24"/>
          <w:szCs w:val="24"/>
        </w:rPr>
        <w:t xml:space="preserve"> fait de leur sexe, commis dans la sphère publique ou privée, en ligne ou hors ligne, avec pour objet ou effet :</w:t>
      </w:r>
    </w:p>
    <w:p w:rsidR="004424B7" w:rsidRDefault="008952AF">
      <w:pPr>
        <w:pStyle w:val="normal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i. de porter atteinte à la dignité ou aux droits inhérents d'une personne ou d’un groupe de personnes ; ou</w:t>
      </w:r>
    </w:p>
    <w:p w:rsidR="004424B7" w:rsidRDefault="008952AF">
      <w:pPr>
        <w:pStyle w:val="normal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ii. d’entraîner pour une personne </w:t>
      </w:r>
      <w:r>
        <w:rPr>
          <w:rFonts w:ascii="Calibri" w:eastAsia="Calibri" w:hAnsi="Calibri" w:cs="Calibri"/>
          <w:sz w:val="24"/>
          <w:szCs w:val="24"/>
        </w:rPr>
        <w:t xml:space="preserve">ou un groupe de personnes des dommages ou des souffrances de nature physique, sexuelle, psychologique ou socio-économique ; ou </w:t>
      </w:r>
    </w:p>
    <w:p w:rsidR="004424B7" w:rsidRDefault="008952AF">
      <w:pPr>
        <w:pStyle w:val="normal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iii. de créer un environnement intimidant, hostile, dégradant, humiliant ou offensant ; ou </w:t>
      </w:r>
    </w:p>
    <w:p w:rsidR="004424B7" w:rsidRDefault="008952AF">
      <w:pPr>
        <w:pStyle w:val="normal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iv. de faire obstacle à l’émancipati</w:t>
      </w:r>
      <w:r>
        <w:rPr>
          <w:rFonts w:ascii="Calibri" w:eastAsia="Calibri" w:hAnsi="Calibri" w:cs="Calibri"/>
          <w:sz w:val="24"/>
          <w:szCs w:val="24"/>
        </w:rPr>
        <w:t xml:space="preserve">on et à la réalisation pleine et entière des droits humains d’une personne ou d’un groupe de personnes ; ou </w:t>
      </w:r>
    </w:p>
    <w:p w:rsidR="004424B7" w:rsidRDefault="008952AF">
      <w:pPr>
        <w:pStyle w:val="normal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v</w:t>
      </w:r>
      <w:proofErr w:type="gramEnd"/>
      <w:r>
        <w:rPr>
          <w:rFonts w:ascii="Calibri" w:eastAsia="Calibri" w:hAnsi="Calibri" w:cs="Calibri"/>
          <w:sz w:val="24"/>
          <w:szCs w:val="24"/>
        </w:rPr>
        <w:t>. de maintenir et de renforcer les stéréotypes de genre”</w:t>
      </w:r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i/>
          <w:color w:val="D72041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Prévention et lutte contre le sexisme, Recommandation CM/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Rec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(2019)1, adoptée par le Comit</w:t>
      </w:r>
      <w:r>
        <w:rPr>
          <w:rFonts w:ascii="Calibri" w:eastAsia="Calibri" w:hAnsi="Calibri" w:cs="Calibri"/>
          <w:i/>
          <w:sz w:val="24"/>
          <w:szCs w:val="24"/>
        </w:rPr>
        <w:t>é des Ministres du Conseil de l’Europe le 27 mars 2019.</w:t>
      </w:r>
      <w:r>
        <w:rPr>
          <w:rFonts w:ascii="Calibri" w:eastAsia="Calibri" w:hAnsi="Calibri" w:cs="Calibri"/>
          <w:i/>
          <w:color w:val="D72041"/>
          <w:sz w:val="24"/>
          <w:szCs w:val="24"/>
        </w:rPr>
        <w:t> </w:t>
      </w:r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Nous, mouvement des femmes engagées en Collectif féministe pour le Forum Génération Egalité, affirmons notre soutien à Ursula Von der </w:t>
      </w:r>
      <w:proofErr w:type="spellStart"/>
      <w:r>
        <w:rPr>
          <w:rFonts w:ascii="Calibri" w:eastAsia="Calibri" w:hAnsi="Calibri" w:cs="Calibri"/>
          <w:sz w:val="24"/>
          <w:szCs w:val="24"/>
        </w:rPr>
        <w:t>Leyen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ainsi qu’à toutes les femmes qui subissent le sexisme lors des rencontres diplomatiques, comme dans toute autre fonc</w:t>
      </w:r>
      <w:r>
        <w:rPr>
          <w:rFonts w:ascii="Calibri" w:eastAsia="Calibri" w:hAnsi="Calibri" w:cs="Calibri"/>
          <w:sz w:val="24"/>
          <w:szCs w:val="24"/>
        </w:rPr>
        <w:t xml:space="preserve">tion de </w:t>
      </w:r>
      <w:proofErr w:type="gramStart"/>
      <w:r>
        <w:rPr>
          <w:rFonts w:ascii="Calibri" w:eastAsia="Calibri" w:hAnsi="Calibri" w:cs="Calibri"/>
          <w:sz w:val="24"/>
          <w:szCs w:val="24"/>
        </w:rPr>
        <w:t>représentation .</w:t>
      </w:r>
      <w:proofErr w:type="gramEnd"/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Nous exhortons l’UE à veiller à ce que l'égalité entre les femmes et les hommes, valeur essentielle, droit fondamental et objectif que l’Union a comme but premier de promouvoir en son sein et dans le monde, soit respectée dans ses relations et son protocol</w:t>
      </w:r>
      <w:r>
        <w:rPr>
          <w:rFonts w:ascii="Calibri" w:eastAsia="Calibri" w:hAnsi="Calibri" w:cs="Calibri"/>
          <w:b/>
          <w:sz w:val="24"/>
          <w:szCs w:val="24"/>
        </w:rPr>
        <w:t xml:space="preserve">e diplomatiques; nous rappelons que cette valeur s’impose à l’ensemble de ses institutions, de ses Etats membres et de ses Etats partenaires, y compris dans le cadre de la politique extérieure de l’UE. </w:t>
      </w:r>
    </w:p>
    <w:p w:rsidR="004424B7" w:rsidRDefault="008952AF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Nous attendons également que la France, en tant que "</w:t>
      </w:r>
      <w:r>
        <w:rPr>
          <w:rFonts w:ascii="Calibri" w:eastAsia="Calibri" w:hAnsi="Calibri" w:cs="Calibri"/>
          <w:sz w:val="24"/>
          <w:szCs w:val="24"/>
        </w:rPr>
        <w:t xml:space="preserve">championne" de la diplomatie féministe, affirme, par la voix de son gouvernement, son soutien à Ursula </w:t>
      </w:r>
      <w:proofErr w:type="spellStart"/>
      <w:r>
        <w:rPr>
          <w:rFonts w:ascii="Calibri" w:eastAsia="Calibri" w:hAnsi="Calibri" w:cs="Calibri"/>
          <w:sz w:val="24"/>
          <w:szCs w:val="24"/>
        </w:rPr>
        <w:t>von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der </w:t>
      </w:r>
      <w:proofErr w:type="spellStart"/>
      <w:r>
        <w:rPr>
          <w:rFonts w:ascii="Calibri" w:eastAsia="Calibri" w:hAnsi="Calibri" w:cs="Calibri"/>
          <w:sz w:val="24"/>
          <w:szCs w:val="24"/>
        </w:rPr>
        <w:t>Leyen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première femme Présidente de la Commission européenne, au regard de l'humiliation subie et condamne l’attitude du gouvernement turc. </w:t>
      </w:r>
    </w:p>
    <w:p w:rsidR="004424B7" w:rsidRDefault="004424B7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424B7" w:rsidRDefault="004424B7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z w:val="24"/>
          <w:szCs w:val="24"/>
        </w:rPr>
        <w:t>MMUNIQUÉ À L’INITIATIVE DES 48 ORGANISATIONS DU MOUVEMENT DES FEMMES SIGNATAIRES :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PILOTES DU</w:t>
      </w:r>
    </w:p>
    <w:p w:rsidR="004424B7" w:rsidRDefault="008952AF">
      <w:pPr>
        <w:pStyle w:val="normal0"/>
        <w:spacing w:before="100" w:after="1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COLLECTIF FÉMINISTE POUR LE FORUM GÉNÉRATION ÉGALITE 2021 (PEKIN+25)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--LA CLEF (COORDINATION FRANÇAISE POUR LE LOBBY EUROPÉEN DES FEMMES),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--L’ASSOCIATION DES FEM</w:t>
      </w:r>
      <w:r>
        <w:rPr>
          <w:rFonts w:ascii="Calibri" w:eastAsia="Calibri" w:hAnsi="Calibri" w:cs="Calibri"/>
          <w:sz w:val="24"/>
          <w:szCs w:val="24"/>
        </w:rPr>
        <w:t>MES DE L’EUROPE MERIDIONALE (AFEM),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FÉDÉRATION EUROPÉENNE D’ASSOCIATIONS FÉMINISTES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DOTÉE DE STATUT PARTICIPATIF AUPRÈS DU CONSEIL DE L’EUROPE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--FEMMES SOLIDAIRES</w:t>
      </w:r>
    </w:p>
    <w:p w:rsidR="004424B7" w:rsidRDefault="004424B7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PLATEFORMES NATIONALES D’ASSOCIATIONS FÉMINISTES :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CONSEIL NATIONAL DES FEMMES FRANÇAISES (C</w:t>
      </w:r>
      <w:r>
        <w:rPr>
          <w:rFonts w:ascii="Calibri" w:eastAsia="Calibri" w:hAnsi="Calibri" w:cs="Calibri"/>
          <w:sz w:val="24"/>
          <w:szCs w:val="24"/>
        </w:rPr>
        <w:t>NFF)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ASSOCIATION ESPAGNOLE POUR LE LOBBY EUROPÉEN DES FEMMES (LEM ESPAÑA)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LIGUE HELLÉNIQUE POUR LES DROITS DES FEMMES (GLWR)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PLATEFORME PORTUGAISE POUR LES DROITS DES FEMMES (PPDM)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RESEAU FÉDÉRATION NATIONALE SOLIDARITÉ FEMMES(FNSF)</w:t>
      </w:r>
    </w:p>
    <w:p w:rsidR="004424B7" w:rsidRDefault="004424B7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ORGANISATIONS FÉMINIST</w:t>
      </w:r>
      <w:r>
        <w:rPr>
          <w:rFonts w:ascii="Calibri" w:eastAsia="Calibri" w:hAnsi="Calibri" w:cs="Calibri"/>
          <w:b/>
          <w:sz w:val="24"/>
          <w:szCs w:val="24"/>
        </w:rPr>
        <w:t>ES D’UTILITÉ PUBLIQUE INTERNATIONALE (OING) :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ALLIANCE INTERNATIONALE DES FEMMES (AIF)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CENTRE EUROPÉEN DU CONSEIL INTERNATIONAL DES FEMMES (CECIF)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COALITION INTERNATIONALE POUR L’ABOLITION DE LA MATERNITE DE SUBSTITUTION</w:t>
      </w:r>
    </w:p>
    <w:p w:rsidR="004424B7" w:rsidRPr="008952AF" w:rsidRDefault="008952AF">
      <w:pPr>
        <w:pStyle w:val="normal0"/>
        <w:spacing w:before="100" w:after="10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 w:rsidRPr="008952AF">
        <w:rPr>
          <w:rFonts w:ascii="Calibri" w:eastAsia="Calibri" w:hAnsi="Calibri" w:cs="Calibri"/>
          <w:sz w:val="24"/>
          <w:szCs w:val="24"/>
          <w:lang w:val="en-US"/>
        </w:rPr>
        <w:t xml:space="preserve">(CIAMS)                </w:t>
      </w:r>
    </w:p>
    <w:p w:rsidR="004424B7" w:rsidRPr="008952AF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8952AF">
        <w:rPr>
          <w:rFonts w:ascii="Calibri" w:eastAsia="Calibri" w:hAnsi="Calibri" w:cs="Calibri"/>
          <w:sz w:val="24"/>
          <w:szCs w:val="24"/>
          <w:lang w:val="en-US"/>
        </w:rPr>
        <w:t>EUROPEAN NETWORK OF MIGRANT WOMEN (ENOMW)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GROUPE EUROPÉEN DES FEMMES DIPLOMEES DES UNIVERSITES (GEFDU)</w:t>
      </w:r>
    </w:p>
    <w:p w:rsidR="004424B7" w:rsidRPr="008952AF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8952AF">
        <w:rPr>
          <w:rFonts w:ascii="Calibri" w:eastAsia="Calibri" w:hAnsi="Calibri" w:cs="Calibri"/>
          <w:sz w:val="24"/>
          <w:szCs w:val="24"/>
          <w:lang w:val="en-US"/>
        </w:rPr>
        <w:t>YOUNG WOMEN CHRISTIAN ASSOCIATION (YWCA)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ZÉROMACHO</w:t>
      </w:r>
    </w:p>
    <w:p w:rsidR="004424B7" w:rsidRDefault="004424B7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ASSOCIATIONS FÉMINISTES FRANÇAISES :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ADÉQUATIONS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ADMINISTRATION MODERNE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ASSOCIATION DES FEMMES DIPLÔM</w:t>
      </w:r>
      <w:r>
        <w:rPr>
          <w:rFonts w:ascii="Calibri" w:eastAsia="Calibri" w:hAnsi="Calibri" w:cs="Calibri"/>
          <w:sz w:val="24"/>
          <w:szCs w:val="24"/>
        </w:rPr>
        <w:t>ÉES DES UNIVERSITÉS (AFFDU)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AMICALE DU NID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ASSOCIATION NATIONALE DES ETUDES FÉMINISTES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ASSOCIATION ESPACE POINT DE DÉPART</w:t>
      </w:r>
      <w:proofErr w:type="gramStart"/>
      <w:r>
        <w:rPr>
          <w:rFonts w:ascii="Calibri" w:eastAsia="Calibri" w:hAnsi="Calibri" w:cs="Calibri"/>
          <w:sz w:val="24"/>
          <w:szCs w:val="24"/>
        </w:rPr>
        <w:t>( ESPOD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</w:p>
    <w:p w:rsidR="004424B7" w:rsidRPr="008952AF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8952AF">
        <w:rPr>
          <w:rFonts w:ascii="Calibri" w:eastAsia="Calibri" w:hAnsi="Calibri" w:cs="Calibri"/>
          <w:sz w:val="24"/>
          <w:szCs w:val="24"/>
          <w:lang w:val="en-US"/>
        </w:rPr>
        <w:lastRenderedPageBreak/>
        <w:t>BIODIVERSITY FOR PEACE</w:t>
      </w:r>
    </w:p>
    <w:p w:rsidR="004424B7" w:rsidRPr="008952AF" w:rsidRDefault="004424B7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</w:p>
    <w:p w:rsidR="004424B7" w:rsidRPr="008952AF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8952AF">
        <w:rPr>
          <w:rFonts w:ascii="Calibri" w:eastAsia="Calibri" w:hAnsi="Calibri" w:cs="Calibri"/>
          <w:sz w:val="24"/>
          <w:szCs w:val="24"/>
          <w:lang w:val="en-US"/>
        </w:rPr>
        <w:t>BUSINESS PROFESSIONAL WOMEN (BPW FRANCE)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BURKINA BIIGA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CENTRE EVOLUTIF LILITH ASSOCIATION LESBIENNE FEMINISTE 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CHIENNES DE GARDE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LESBIENNES FÉMINISTES (CQFD)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 CÔTÉ DES FEMMES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FEMMES AU-DELÀ DES MERS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FEMMES DU MONDE ET RÉCIPROQUEMENT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FEMME DIGNE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FEMMES POUR LE DIRE, FEMMES POUR AGIR (FDFA)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FEMMES ET HOMMES, É</w:t>
      </w:r>
      <w:r>
        <w:rPr>
          <w:rFonts w:ascii="Calibri" w:eastAsia="Calibri" w:hAnsi="Calibri" w:cs="Calibri"/>
          <w:sz w:val="24"/>
          <w:szCs w:val="24"/>
        </w:rPr>
        <w:t>GALITÉ, DROITS ET LIBERTÉS DANS LES ÉGLISES ET LA SOCIÉTÉ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(FHEDLES)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FORUM FEMMES MÉDITERRANÉE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FEMMES MONDE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HANDI FEMME EPANOUIE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JUMP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L'ASSEMBLÉE DES FEMMES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LIBRES MARIANNES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LIGUE DU DROIT INTERNATIONAL DES FEMMES LIGUE DES FEMMES IRANIENNES POUR LA DÉMOCRATIE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MARCHE MONDIALE DES FEMMES FRANCE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MATRIMOINE DE PARIS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C’EST NON !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OLYMPE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OSEZ LE FÉMINISME !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PARITÉ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REGARDS DE FEMMES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RÉSEAU FEMINISTE RUPTURES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RÉUSSIR L'ÉGALITÉ F</w:t>
      </w:r>
      <w:r>
        <w:rPr>
          <w:rFonts w:ascii="Calibri" w:eastAsia="Calibri" w:hAnsi="Calibri" w:cs="Calibri"/>
          <w:sz w:val="24"/>
          <w:szCs w:val="24"/>
        </w:rPr>
        <w:t>EMMES - HOMMES</w:t>
      </w:r>
    </w:p>
    <w:p w:rsidR="004424B7" w:rsidRDefault="008952AF">
      <w:pPr>
        <w:pStyle w:val="normal0"/>
        <w:spacing w:before="100" w:after="1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VALEURS DE FEMMES</w:t>
      </w:r>
    </w:p>
    <w:p w:rsidR="004424B7" w:rsidRDefault="004424B7">
      <w:pPr>
        <w:pStyle w:val="normal0"/>
        <w:spacing w:before="100" w:after="10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4424B7" w:rsidSect="004424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hyphenationZone w:val="425"/>
  <w:characterSpacingControl w:val="doNotCompress"/>
  <w:compat/>
  <w:rsids>
    <w:rsidRoot w:val="004424B7"/>
    <w:rsid w:val="004424B7"/>
    <w:rsid w:val="0089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4424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4424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4424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4424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4424B7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4424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424B7"/>
  </w:style>
  <w:style w:type="table" w:customStyle="1" w:styleId="TableNormal">
    <w:name w:val="Table Normal"/>
    <w:rsid w:val="00442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424B7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4424B7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taformamulheres.org.pt/site/wp-content/ficheiros/2020/09/CM_Rec_2019_1P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aformamulheres.org.pt/respeito-desrespeitou-uma-desrespeitou-todas/" TargetMode="External"/><Relationship Id="rId5" Type="http://schemas.openxmlformats.org/officeDocument/2006/relationships/hyperlink" Target="https://francais.rt.com/international/85457-provocation-humiliation-incident-entre-erdogan-von-der-leyen-polemiqu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Desaint</cp:lastModifiedBy>
  <cp:revision>2</cp:revision>
  <dcterms:created xsi:type="dcterms:W3CDTF">2021-04-10T10:34:00Z</dcterms:created>
  <dcterms:modified xsi:type="dcterms:W3CDTF">2021-04-10T10:36:00Z</dcterms:modified>
</cp:coreProperties>
</file>