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9072" w:leader="none"/>
        </w:tabs>
        <w:spacing w:lineRule="auto" w:line="235" w:before="68" w:after="120"/>
        <w:ind w:right="126" w:hanging="0"/>
        <w:jc w:val="center"/>
        <w:rPr>
          <w:rFonts w:cs="Calibri" w:cstheme="minorHAnsi"/>
          <w:b/>
          <w:b/>
          <w:sz w:val="36"/>
          <w:szCs w:val="32"/>
          <w:lang w:val="fr-FR"/>
        </w:rPr>
      </w:pPr>
      <w:r>
        <w:rPr>
          <w:rFonts w:cs="Calibri" w:cstheme="minorHAnsi"/>
          <w:b/>
          <w:sz w:val="36"/>
          <w:szCs w:val="32"/>
          <w:lang w:val="fr-FR"/>
        </w:rPr>
        <w:t xml:space="preserve">Manifeste pour une vie affective et sexuelle digne </w:t>
        <w:br/>
        <w:t>pour les personnes en situation de handicap.</w:t>
      </w:r>
    </w:p>
    <w:p>
      <w:pPr>
        <w:pStyle w:val="Corpsdetexte"/>
        <w:spacing w:before="284" w:after="120"/>
        <w:ind w:left="100" w:right="122" w:hanging="0"/>
        <w:rPr>
          <w:rFonts w:cs="Calibri" w:cstheme="minorHAnsi"/>
          <w:lang w:val="fr-FR"/>
        </w:rPr>
      </w:pPr>
      <w:r>
        <w:rPr>
          <w:rFonts w:cs="Calibri" w:cstheme="minorHAnsi"/>
          <w:lang w:val="fr-FR"/>
        </w:rPr>
        <w:t>Ce manifeste, écrit par des associations de personnes handicapées, s’adresse à tous les acteurs et à toutes les actrices politiques, sociaux, sociales et économiques qui œuvrent pour le respect des droits des personnes en situation de handicap en France, et dans le monde.</w:t>
      </w:r>
    </w:p>
    <w:p>
      <w:pPr>
        <w:pStyle w:val="Corpsdetexte"/>
        <w:spacing w:before="120" w:after="120"/>
        <w:ind w:left="102" w:right="125" w:hanging="0"/>
        <w:rPr>
          <w:rFonts w:cs="Calibri" w:cstheme="minorHAnsi"/>
          <w:lang w:val="fr-FR"/>
        </w:rPr>
      </w:pPr>
      <w:r>
        <w:rPr>
          <w:rFonts w:cs="Calibri" w:cstheme="minorHAnsi"/>
          <w:lang w:val="fr-FR"/>
        </w:rPr>
        <w:t xml:space="preserve">La Convention Relative aux Droits des Personnes Handicapées de l’ONU, entrée en vigueur en 2008, et ratifiée par la France en 2009, rappelle dans son préambule les principes proclamés dans la Charte des Nations Unies sur </w:t>
      </w:r>
      <w:r>
        <w:rPr>
          <w:rFonts w:cs="Calibri" w:cstheme="minorHAnsi"/>
          <w:i/>
          <w:lang w:val="fr-FR"/>
        </w:rPr>
        <w:t>« la reconnaissance de la dignité et de la valeur inhérentes à tous les membres de la famille humaine</w:t>
      </w:r>
      <w:r>
        <w:rPr>
          <w:rFonts w:cs="Calibri" w:cstheme="minorHAnsi"/>
          <w:lang w:val="fr-FR"/>
        </w:rPr>
        <w:t> ». Elle s’appuie aussi sur le préambule de la Déclaration Universelle des Droits de l’Homme du 10 décembre 1948 adopté par l’Assemblée Générale des Nations-Unies à Paris dans lequel est rappelé :</w:t>
      </w:r>
    </w:p>
    <w:p>
      <w:pPr>
        <w:pStyle w:val="Corpsdetexte"/>
        <w:spacing w:before="120" w:after="0"/>
        <w:ind w:left="102" w:right="125" w:hanging="0"/>
        <w:rPr>
          <w:rFonts w:cs="Calibri" w:cstheme="minorHAnsi"/>
          <w:i/>
          <w:i/>
          <w:lang w:val="fr-FR"/>
        </w:rPr>
      </w:pPr>
      <w:r>
        <w:rPr>
          <w:rFonts w:cs="Calibri" w:cstheme="minorHAnsi"/>
          <w:lang w:val="fr-FR"/>
        </w:rPr>
        <w:t>« </w:t>
      </w:r>
      <w:r>
        <w:rPr>
          <w:rFonts w:cs="Calibri" w:cstheme="minorHAnsi"/>
          <w:i/>
          <w:lang w:val="fr-FR"/>
        </w:rPr>
        <w:t xml:space="preserve">la reconnaissance de la dignité inhérente à tous les membres de la </w:t>
      </w:r>
      <w:r>
        <w:rPr>
          <w:rFonts w:cs="Calibri" w:cstheme="minorHAnsi"/>
          <w:b/>
          <w:i/>
          <w:lang w:val="fr-FR"/>
        </w:rPr>
        <w:t xml:space="preserve">famille humaine et de leurs droits égaux et inaliénables </w:t>
      </w:r>
      <w:r>
        <w:rPr>
          <w:rFonts w:cs="Calibri" w:cstheme="minorHAnsi"/>
          <w:i/>
          <w:lang w:val="fr-FR"/>
        </w:rPr>
        <w:t>constitue le fondement de la liberté, de la justice et de la paix dans le monde;</w:t>
      </w:r>
    </w:p>
    <w:p>
      <w:pPr>
        <w:pStyle w:val="Corpsdetexte"/>
        <w:ind w:left="100" w:right="108" w:hanging="0"/>
        <w:rPr>
          <w:rFonts w:cs="Calibri" w:cstheme="minorHAnsi"/>
          <w:i/>
          <w:i/>
          <w:lang w:val="fr-FR"/>
        </w:rPr>
      </w:pPr>
      <w:r>
        <w:rPr>
          <w:rFonts w:cs="Calibri" w:cstheme="minorHAnsi"/>
          <w:i/>
          <w:lang w:val="fr-FR"/>
        </w:rPr>
        <w:t xml:space="preserve">Dans la Charte les peuples des Nations Unies ont proclamé à nouveau leur foi dans les droits fondamentaux de l'Homme, </w:t>
      </w:r>
      <w:r>
        <w:rPr>
          <w:rFonts w:cs="Calibri" w:cstheme="minorHAnsi"/>
          <w:b/>
          <w:i/>
          <w:lang w:val="fr-FR"/>
        </w:rPr>
        <w:t>dans la dignité et la valeur de la personne humaine, dans l'égalité des droits des hommes et des femmes,</w:t>
      </w:r>
      <w:r>
        <w:rPr>
          <w:rFonts w:cs="Calibri" w:cstheme="minorHAnsi"/>
          <w:i/>
          <w:lang w:val="fr-FR"/>
        </w:rPr>
        <w:t xml:space="preserve"> et qu'ils se sont déclarés résolus à favoriser le progrès social et à instaurer de meilleures conditions de vie dans une liberté plus grande ».</w:t>
      </w:r>
    </w:p>
    <w:p>
      <w:pPr>
        <w:pStyle w:val="Corpsdetexte"/>
        <w:spacing w:before="184" w:after="120"/>
        <w:ind w:left="100" w:right="126" w:hanging="0"/>
        <w:rPr>
          <w:rFonts w:cs="Calibri" w:cstheme="minorHAnsi"/>
          <w:lang w:val="fr-FR"/>
        </w:rPr>
      </w:pPr>
      <w:r>
        <w:rPr>
          <w:rFonts w:cs="Calibri" w:cstheme="minorHAnsi"/>
          <w:lang w:val="fr-FR"/>
        </w:rPr>
        <w:t xml:space="preserve">Par conséquent, le présent manifeste insiste sur </w:t>
      </w:r>
      <w:r>
        <w:rPr>
          <w:rFonts w:cs="Calibri" w:cstheme="minorHAnsi"/>
          <w:b/>
          <w:lang w:val="fr-FR"/>
        </w:rPr>
        <w:t>l’exigence de dignité</w:t>
      </w:r>
      <w:r>
        <w:rPr>
          <w:rFonts w:cs="Calibri" w:cstheme="minorHAnsi"/>
          <w:lang w:val="fr-FR"/>
        </w:rPr>
        <w:t xml:space="preserve"> que nous, personnes handicapées, réclamons dans notre désir de vie sexuelle et affective. </w:t>
      </w:r>
    </w:p>
    <w:p>
      <w:pPr>
        <w:pStyle w:val="ListParagraph"/>
        <w:numPr>
          <w:ilvl w:val="0"/>
          <w:numId w:val="1"/>
        </w:numPr>
        <w:spacing w:before="120" w:after="60"/>
        <w:ind w:left="425" w:hanging="363"/>
        <w:rPr>
          <w:rFonts w:cs="Calibri" w:cstheme="minorHAnsi"/>
          <w:szCs w:val="24"/>
          <w:lang w:val="fr-FR"/>
        </w:rPr>
      </w:pPr>
      <w:r>
        <w:rPr>
          <w:rFonts w:cs="Calibri" w:cstheme="minorHAnsi"/>
          <w:szCs w:val="24"/>
          <w:lang w:val="fr-FR"/>
        </w:rPr>
        <w:t xml:space="preserve">Nous, personnes handicapées, voulons vivre dans </w:t>
      </w:r>
      <w:r>
        <w:rPr>
          <w:rFonts w:cs="Calibri" w:cstheme="minorHAnsi"/>
          <w:b/>
          <w:szCs w:val="24"/>
          <w:lang w:val="fr-FR"/>
        </w:rPr>
        <w:t>un environnement qui nous permet d’avoir une vie sociale</w:t>
      </w:r>
      <w:r>
        <w:rPr>
          <w:rFonts w:cs="Calibri" w:cstheme="minorHAnsi"/>
          <w:szCs w:val="24"/>
          <w:lang w:val="fr-FR"/>
        </w:rPr>
        <w:t xml:space="preserve">, de rencontrer des partenaires, de choisir celle ou celui avec qui nous voulons avoir des relations sexuelles et affectives. </w:t>
      </w:r>
    </w:p>
    <w:p>
      <w:pPr>
        <w:pStyle w:val="Normal"/>
        <w:tabs>
          <w:tab w:val="clear" w:pos="720"/>
          <w:tab w:val="left" w:pos="851" w:leader="none"/>
        </w:tabs>
        <w:ind w:left="426" w:hanging="0"/>
        <w:rPr>
          <w:rFonts w:cs="Calibri" w:cstheme="minorHAnsi"/>
          <w:szCs w:val="24"/>
          <w:lang w:val="fr-FR"/>
        </w:rPr>
      </w:pPr>
      <w:r>
        <w:rPr>
          <w:rFonts w:cs="Calibri" w:cstheme="minorHAnsi"/>
          <w:b/>
          <w:szCs w:val="24"/>
          <w:lang w:val="fr-FR"/>
        </w:rPr>
        <w:t>Nous nous opposons donc à toute disposition particulière et spécifique qui nous traite comme une entité homogène</w:t>
      </w:r>
      <w:r>
        <w:rPr>
          <w:rFonts w:cs="Calibri" w:cstheme="minorHAnsi"/>
          <w:szCs w:val="24"/>
          <w:lang w:val="fr-FR"/>
        </w:rPr>
        <w:t xml:space="preserve">, sans tenir compte de la diversité des individus, qui ne fait que nous renvoyer </w:t>
      </w:r>
      <w:r>
        <w:rPr>
          <w:rFonts w:cs="Calibri" w:cstheme="minorHAnsi"/>
          <w:b/>
          <w:szCs w:val="24"/>
          <w:lang w:val="fr-FR"/>
        </w:rPr>
        <w:t>dans l’exclusion</w:t>
      </w:r>
      <w:r>
        <w:rPr>
          <w:rFonts w:cs="Calibri" w:cstheme="minorHAnsi"/>
          <w:szCs w:val="24"/>
          <w:lang w:val="fr-FR"/>
        </w:rPr>
        <w:t xml:space="preserve"> et nous mettre en dehors de la société. Nous disons non à la discrimination sexuelle des personnes handicapées </w:t>
      </w:r>
      <w:r>
        <w:rPr>
          <w:rFonts w:cs="Calibri" w:cstheme="minorHAnsi"/>
          <w:spacing w:val="-9"/>
          <w:szCs w:val="24"/>
          <w:lang w:val="fr-FR"/>
        </w:rPr>
        <w:t xml:space="preserve">car </w:t>
      </w:r>
      <w:r>
        <w:rPr>
          <w:rFonts w:cs="Calibri" w:cstheme="minorHAnsi"/>
          <w:szCs w:val="24"/>
          <w:lang w:val="fr-FR"/>
        </w:rPr>
        <w:t>nous sommes des individus à part entière au sein de la société et parce qu’il n’existe pas de besoins sexuels propres aux personnes en situation de handicap.</w:t>
      </w:r>
    </w:p>
    <w:p>
      <w:pPr>
        <w:pStyle w:val="Normal"/>
        <w:spacing w:lineRule="auto" w:line="240" w:before="0" w:after="0"/>
        <w:jc w:val="left"/>
        <w:rPr>
          <w:rFonts w:cs="Calibri" w:cstheme="minorHAnsi"/>
          <w:szCs w:val="24"/>
          <w:lang w:val="fr-FR"/>
        </w:rPr>
      </w:pPr>
      <w:r>
        <w:rPr>
          <w:rFonts w:cs="Calibri" w:cstheme="minorHAnsi"/>
          <w:szCs w:val="24"/>
          <w:lang w:val="fr-FR"/>
        </w:rPr>
      </w:r>
      <w:r>
        <w:br w:type="page"/>
      </w:r>
    </w:p>
    <w:p>
      <w:pPr>
        <w:pStyle w:val="ListParagraph"/>
        <w:numPr>
          <w:ilvl w:val="0"/>
          <w:numId w:val="1"/>
        </w:numPr>
        <w:spacing w:before="120" w:after="60"/>
        <w:ind w:left="425" w:right="119" w:hanging="363"/>
        <w:rPr>
          <w:rFonts w:cs="Calibri" w:cstheme="minorHAnsi"/>
          <w:szCs w:val="24"/>
          <w:lang w:val="fr-FR"/>
        </w:rPr>
      </w:pPr>
      <w:r>
        <w:rPr>
          <w:rFonts w:cs="Calibri" w:cstheme="minorHAnsi"/>
          <w:szCs w:val="24"/>
          <w:lang w:val="fr-FR"/>
        </w:rPr>
        <w:t xml:space="preserve">Nous, personnes handicapées, voulons </w:t>
      </w:r>
      <w:r>
        <w:rPr>
          <w:rFonts w:cs="Calibri" w:cstheme="minorHAnsi"/>
          <w:b/>
          <w:szCs w:val="24"/>
          <w:lang w:val="fr-FR"/>
        </w:rPr>
        <w:t xml:space="preserve">sortir du tabou la sexualité </w:t>
      </w:r>
      <w:r>
        <w:rPr>
          <w:rFonts w:cs="Calibri" w:cstheme="minorHAnsi"/>
          <w:szCs w:val="24"/>
          <w:lang w:val="fr-FR"/>
        </w:rPr>
        <w:t>afin qu'elle nous soit reconnue et facilitée et non plus refoulée et niée. Nous voulons affirmer notre autonomie.</w:t>
      </w:r>
    </w:p>
    <w:p>
      <w:pPr>
        <w:pStyle w:val="Normal"/>
        <w:tabs>
          <w:tab w:val="clear" w:pos="720"/>
          <w:tab w:val="left" w:pos="851" w:leader="none"/>
        </w:tabs>
        <w:ind w:left="426" w:right="117" w:hanging="0"/>
        <w:rPr>
          <w:rFonts w:cs="Calibri" w:cstheme="minorHAnsi"/>
          <w:szCs w:val="24"/>
          <w:lang w:val="fr-FR"/>
        </w:rPr>
      </w:pPr>
      <w:r>
        <w:rPr>
          <w:rFonts w:cs="Calibri" w:cstheme="minorHAnsi"/>
          <w:szCs w:val="24"/>
          <w:lang w:val="fr-FR"/>
        </w:rPr>
        <w:t xml:space="preserve">Nous, personnes handicapées, </w:t>
      </w:r>
      <w:r>
        <w:rPr>
          <w:rFonts w:cs="Calibri" w:cstheme="minorHAnsi"/>
          <w:b/>
          <w:szCs w:val="24"/>
          <w:lang w:val="fr-FR"/>
        </w:rPr>
        <w:t>refusons toute approche compassionnelle</w:t>
      </w:r>
      <w:r>
        <w:rPr>
          <w:rFonts w:cs="Calibri" w:cstheme="minorHAnsi"/>
          <w:szCs w:val="24"/>
          <w:lang w:val="fr-FR"/>
        </w:rPr>
        <w:t xml:space="preserve">, envisagée comme un recours contre « la misère sexuelle » et tournée vers la satisfaction de « pseudo-besoins », essentiellement masculins. Car on sait que la demande d’« assistance sexuelle » vient à 95% d'hommes. Quant aux femmes handicapées, les violences qu'elles subissent pour la grande majorité d’entre elles, n’ont que depuis peu, </w:t>
      </w:r>
      <w:r>
        <w:rPr>
          <w:lang w:val="fr-FR"/>
        </w:rPr>
        <w:t>grâce à nos appels et à nos alertes, suscité des réactions et ont été prises en considération</w:t>
      </w:r>
      <w:r>
        <w:rPr>
          <w:rFonts w:cs="Calibri" w:cstheme="minorHAnsi"/>
          <w:szCs w:val="24"/>
          <w:lang w:val="fr-FR"/>
        </w:rPr>
        <w:t xml:space="preserve">. On se contente souvent de leur imposer une contraception non personnalisée. </w:t>
      </w:r>
    </w:p>
    <w:p>
      <w:pPr>
        <w:pStyle w:val="ListParagraph"/>
        <w:numPr>
          <w:ilvl w:val="0"/>
          <w:numId w:val="1"/>
        </w:numPr>
        <w:spacing w:before="120" w:after="0"/>
        <w:ind w:left="425" w:hanging="357"/>
        <w:rPr>
          <w:rFonts w:cs="Calibri" w:cstheme="minorHAnsi"/>
          <w:szCs w:val="24"/>
          <w:lang w:val="fr-FR"/>
        </w:rPr>
      </w:pPr>
      <w:r>
        <w:rPr>
          <w:rFonts w:cs="Calibri" w:cstheme="minorHAnsi"/>
          <w:szCs w:val="24"/>
          <w:lang w:val="fr-FR"/>
        </w:rPr>
        <w:t xml:space="preserve">Nous, personnes handicapées, voulons pouvoir </w:t>
      </w:r>
      <w:r>
        <w:rPr>
          <w:rFonts w:cs="Calibri" w:cstheme="minorHAnsi"/>
          <w:b/>
          <w:szCs w:val="24"/>
          <w:lang w:val="fr-FR"/>
        </w:rPr>
        <w:t>établir des relations enrichissantes</w:t>
      </w:r>
      <w:r>
        <w:rPr>
          <w:rFonts w:cs="Calibri" w:cstheme="minorHAnsi"/>
          <w:szCs w:val="24"/>
          <w:lang w:val="fr-FR"/>
        </w:rPr>
        <w:t xml:space="preserve">, peut-être stables, dans la durée. Notre demande affective est très forte. </w:t>
      </w:r>
    </w:p>
    <w:p>
      <w:pPr>
        <w:pStyle w:val="Default"/>
        <w:spacing w:before="120" w:after="120"/>
        <w:ind w:left="425" w:hanging="0"/>
        <w:jc w:val="both"/>
        <w:rPr>
          <w:rFonts w:ascii="Calibri" w:hAnsi="Calibri" w:eastAsia="Arial" w:cs="Calibri" w:asciiTheme="minorHAnsi" w:cstheme="minorHAnsi" w:hAnsiTheme="minorHAnsi"/>
          <w:b/>
          <w:b/>
          <w:color w:val="auto"/>
          <w:lang w:bidi="en-US"/>
        </w:rPr>
      </w:pPr>
      <w:r>
        <w:rPr>
          <w:rFonts w:cs="Calibri" w:ascii="Calibri" w:hAnsi="Calibri" w:asciiTheme="minorHAnsi" w:cstheme="minorHAnsi" w:hAnsiTheme="minorHAnsi"/>
        </w:rPr>
        <w:t xml:space="preserve">Nous ne voulons </w:t>
      </w:r>
      <w:r>
        <w:rPr>
          <w:rFonts w:cs="Calibri" w:ascii="Calibri" w:hAnsi="Calibri" w:asciiTheme="minorHAnsi" w:cstheme="minorHAnsi" w:hAnsiTheme="minorHAnsi"/>
          <w:b/>
        </w:rPr>
        <w:t>pas de relations sexuelles marchandes et tarifées</w:t>
      </w:r>
      <w:r>
        <w:rPr>
          <w:rFonts w:cs="Calibri" w:ascii="Calibri" w:hAnsi="Calibri" w:asciiTheme="minorHAnsi" w:cstheme="minorHAnsi" w:hAnsiTheme="minorHAnsi"/>
        </w:rPr>
        <w:t>, nous ne voulons pas devenir une cible et un marché lucratif pour le système prostitutionnel. Nous nous opposons à la création de nouvelles formes de prostitution déguisée sous le nom de</w:t>
      </w:r>
      <w:r>
        <w:rPr>
          <w:rFonts w:cs="Calibri" w:ascii="Calibri" w:hAnsi="Calibri" w:asciiTheme="minorHAnsi" w:cstheme="minorHAnsi" w:hAnsiTheme="minorHAnsi"/>
          <w:spacing w:val="-11"/>
        </w:rPr>
        <w:t xml:space="preserve"> « </w:t>
      </w:r>
      <w:r>
        <w:rPr>
          <w:rFonts w:cs="Calibri" w:ascii="Calibri" w:hAnsi="Calibri" w:asciiTheme="minorHAnsi" w:cstheme="minorHAnsi" w:hAnsiTheme="minorHAnsi"/>
          <w:b/>
        </w:rPr>
        <w:t>assistance sexuelle</w:t>
      </w:r>
      <w:r>
        <w:rPr>
          <w:rFonts w:cs="Calibri" w:ascii="Calibri" w:hAnsi="Calibri" w:asciiTheme="minorHAnsi" w:cstheme="minorHAnsi" w:hAnsiTheme="minorHAnsi"/>
          <w:spacing w:val="-11"/>
        </w:rPr>
        <w:t xml:space="preserve"> » </w:t>
      </w:r>
      <w:r>
        <w:rPr>
          <w:rFonts w:cs="Calibri" w:ascii="Calibri" w:hAnsi="Calibri" w:asciiTheme="minorHAnsi" w:cstheme="minorHAnsi" w:hAnsiTheme="minorHAnsi"/>
        </w:rPr>
        <w:t>qui est en fait de la « </w:t>
      </w:r>
      <w:r>
        <w:rPr>
          <w:rFonts w:cs="Calibri" w:ascii="Calibri" w:hAnsi="Calibri" w:asciiTheme="minorHAnsi" w:cstheme="minorHAnsi" w:hAnsiTheme="minorHAnsi"/>
          <w:b/>
        </w:rPr>
        <w:t xml:space="preserve">prostitution pour hommes handicapés » </w:t>
      </w:r>
      <w:r>
        <w:rPr>
          <w:rFonts w:cs="Calibri" w:ascii="Calibri" w:hAnsi="Calibri" w:asciiTheme="minorHAnsi" w:cstheme="minorHAnsi" w:hAnsiTheme="minorHAnsi"/>
        </w:rPr>
        <w:t>qui</w:t>
      </w:r>
      <w:r>
        <w:rPr>
          <w:rFonts w:cs="Calibri" w:ascii="Calibri" w:hAnsi="Calibri" w:asciiTheme="minorHAnsi" w:cstheme="minorHAnsi" w:hAnsiTheme="minorHAnsi"/>
          <w:b/>
        </w:rPr>
        <w:t>,</w:t>
      </w:r>
      <w:r>
        <w:rPr>
          <w:rFonts w:cs="Calibri" w:ascii="Calibri" w:hAnsi="Calibri" w:asciiTheme="minorHAnsi" w:cstheme="minorHAnsi" w:hAnsiTheme="minorHAnsi"/>
        </w:rPr>
        <w:t xml:space="preserve"> traités depuis l’enfance d’indésirables, exigent d’acheter le désir. Les industries du sexe voudraient, comme dans d’autres pays, la plupart pro-prostitution, </w:t>
      </w:r>
      <w:r>
        <w:rPr>
          <w:rFonts w:cs="Calibri" w:ascii="Calibri" w:hAnsi="Calibri" w:asciiTheme="minorHAnsi" w:cstheme="minorHAnsi" w:hAnsiTheme="minorHAnsi"/>
          <w:b/>
        </w:rPr>
        <w:t xml:space="preserve">faire de gros profits </w:t>
      </w:r>
      <w:r>
        <w:rPr>
          <w:rFonts w:cs="Calibri" w:ascii="Calibri" w:hAnsi="Calibri" w:asciiTheme="minorHAnsi" w:cstheme="minorHAnsi" w:hAnsiTheme="minorHAnsi"/>
        </w:rPr>
        <w:t xml:space="preserve">en s’emparant de ce « créneau », créant ainsi </w:t>
      </w:r>
      <w:r>
        <w:rPr>
          <w:rFonts w:cs="Calibri" w:ascii="Calibri" w:hAnsi="Calibri" w:asciiTheme="minorHAnsi" w:cstheme="minorHAnsi" w:hAnsiTheme="minorHAnsi"/>
          <w:b/>
        </w:rPr>
        <w:t>une brèche dans la loi de lutte contre le système prostitutionnel.</w:t>
      </w:r>
    </w:p>
    <w:p>
      <w:pPr>
        <w:pStyle w:val="Default"/>
        <w:numPr>
          <w:ilvl w:val="0"/>
          <w:numId w:val="1"/>
        </w:numPr>
        <w:spacing w:before="120" w:after="120"/>
        <w:ind w:left="426" w:hanging="357"/>
        <w:jc w:val="both"/>
        <w:rPr>
          <w:rFonts w:ascii="Calibri" w:hAnsi="Calibri" w:eastAsia="Arial" w:cs="Calibri" w:asciiTheme="minorHAnsi" w:cstheme="minorHAnsi" w:hAnsiTheme="minorHAnsi"/>
          <w:color w:val="auto"/>
          <w:lang w:bidi="en-US"/>
        </w:rPr>
      </w:pPr>
      <w:r>
        <w:rPr>
          <w:rFonts w:eastAsia="Arial" w:cs="Calibri" w:ascii="Calibri" w:hAnsi="Calibri" w:asciiTheme="minorHAnsi" w:cstheme="minorHAnsi" w:hAnsiTheme="minorHAnsi"/>
          <w:color w:val="auto"/>
          <w:lang w:bidi="en-US"/>
        </w:rPr>
        <w:t xml:space="preserve">Nous, personnes handicapées, </w:t>
      </w:r>
      <w:r>
        <w:rPr>
          <w:rFonts w:eastAsia="Arial" w:cs="Calibri" w:ascii="Calibri" w:hAnsi="Calibri" w:asciiTheme="minorHAnsi" w:cstheme="minorHAnsi" w:hAnsiTheme="minorHAnsi"/>
          <w:b/>
          <w:color w:val="auto"/>
          <w:lang w:bidi="en-US"/>
        </w:rPr>
        <w:t>respectons la dignité des êtres humains</w:t>
      </w:r>
      <w:r>
        <w:rPr>
          <w:rFonts w:eastAsia="Arial" w:cs="Calibri" w:ascii="Calibri" w:hAnsi="Calibri" w:asciiTheme="minorHAnsi" w:cstheme="minorHAnsi" w:hAnsiTheme="minorHAnsi"/>
          <w:color w:val="auto"/>
          <w:lang w:bidi="en-US"/>
        </w:rPr>
        <w:t xml:space="preserve"> comme nous voulons que la nôtre soit respectée. </w:t>
      </w:r>
    </w:p>
    <w:p>
      <w:pPr>
        <w:pStyle w:val="Normal"/>
        <w:tabs>
          <w:tab w:val="clear" w:pos="720"/>
          <w:tab w:val="left" w:pos="851" w:leader="none"/>
        </w:tabs>
        <w:spacing w:before="60" w:after="0"/>
        <w:ind w:left="425" w:hanging="0"/>
        <w:rPr>
          <w:rFonts w:cs="Calibri" w:cstheme="minorHAnsi"/>
          <w:szCs w:val="24"/>
          <w:lang w:val="fr-FR"/>
        </w:rPr>
      </w:pPr>
      <w:r>
        <w:rPr>
          <w:rFonts w:cs="Calibri" w:cstheme="minorHAnsi"/>
          <w:szCs w:val="24"/>
          <w:lang w:val="fr-FR"/>
        </w:rPr>
        <w:t xml:space="preserve">Nous ne voulons </w:t>
      </w:r>
      <w:r>
        <w:rPr>
          <w:rFonts w:cs="Calibri" w:cstheme="minorHAnsi"/>
          <w:b/>
          <w:szCs w:val="24"/>
          <w:lang w:val="fr-FR"/>
        </w:rPr>
        <w:t>pas être instrumentalisées et servir de prétexte pour justifier un « ajustement » des lois sur le proxénétisme et de la loi de 2016</w:t>
      </w:r>
      <w:r>
        <w:rPr>
          <w:rFonts w:cs="Calibri" w:cstheme="minorHAnsi"/>
          <w:szCs w:val="24"/>
          <w:lang w:val="fr-FR"/>
        </w:rPr>
        <w:t xml:space="preserve"> sanctionnant l’achat d’acte sexuel, alors que la France est engagée dans la lutte contre le système prostitutionnel, les violences faites aux femmes et le trafic des êtres humains. Nos souhaits ne </w:t>
      </w:r>
      <w:r>
        <w:rPr>
          <w:rFonts w:cs="Calibri" w:cstheme="minorHAnsi"/>
          <w:lang w:val="fr-FR"/>
        </w:rPr>
        <w:t>doivent</w:t>
      </w:r>
      <w:r>
        <w:rPr>
          <w:rFonts w:cs="Calibri" w:cstheme="minorHAnsi"/>
          <w:szCs w:val="24"/>
          <w:lang w:val="fr-FR"/>
        </w:rPr>
        <w:t xml:space="preserve"> pas se réaliser en </w:t>
      </w:r>
      <w:r>
        <w:rPr>
          <w:rFonts w:cs="Calibri" w:cstheme="minorHAnsi"/>
          <w:lang w:val="fr-FR"/>
        </w:rPr>
        <w:t xml:space="preserve">instaurant des </w:t>
      </w:r>
      <w:r>
        <w:rPr>
          <w:rFonts w:cs="Calibri" w:cstheme="minorHAnsi"/>
          <w:szCs w:val="24"/>
          <w:lang w:val="fr-FR"/>
        </w:rPr>
        <w:t>situations de sujétion pour compenser des difficultés et souffrances.</w:t>
      </w:r>
    </w:p>
    <w:p>
      <w:pPr>
        <w:pStyle w:val="ListParagraph"/>
        <w:numPr>
          <w:ilvl w:val="0"/>
          <w:numId w:val="1"/>
        </w:numPr>
        <w:tabs>
          <w:tab w:val="clear" w:pos="720"/>
          <w:tab w:val="left" w:pos="821" w:leader="none"/>
        </w:tabs>
        <w:spacing w:before="184" w:after="60"/>
        <w:ind w:left="425" w:right="108" w:hanging="357"/>
        <w:rPr>
          <w:rFonts w:cs="Calibri" w:cstheme="minorHAnsi"/>
          <w:szCs w:val="24"/>
          <w:lang w:val="fr-FR"/>
        </w:rPr>
      </w:pPr>
      <w:r>
        <w:rPr>
          <w:rFonts w:cs="Calibri" w:cstheme="minorHAnsi"/>
          <w:szCs w:val="24"/>
          <w:lang w:val="fr-FR"/>
        </w:rPr>
        <w:t xml:space="preserve">Nous, personnes handicapées, sommes </w:t>
      </w:r>
      <w:r>
        <w:rPr>
          <w:rFonts w:cs="Calibri" w:cstheme="minorHAnsi"/>
          <w:b/>
          <w:szCs w:val="24"/>
          <w:lang w:val="fr-FR"/>
        </w:rPr>
        <w:t>capables</w:t>
      </w:r>
      <w:r>
        <w:rPr>
          <w:rFonts w:cs="Calibri" w:cstheme="minorHAnsi"/>
          <w:szCs w:val="24"/>
          <w:lang w:val="fr-FR"/>
        </w:rPr>
        <w:t xml:space="preserve">, souvent autrement que les personnes dites « valides », de </w:t>
      </w:r>
      <w:r>
        <w:rPr>
          <w:rFonts w:cs="Calibri" w:cstheme="minorHAnsi"/>
          <w:b/>
          <w:szCs w:val="24"/>
          <w:lang w:val="fr-FR"/>
        </w:rPr>
        <w:t>développer notre sexualité</w:t>
      </w:r>
      <w:r>
        <w:rPr>
          <w:rFonts w:cs="Calibri" w:cstheme="minorHAnsi"/>
          <w:szCs w:val="24"/>
          <w:lang w:val="fr-FR"/>
        </w:rPr>
        <w:t xml:space="preserve">. </w:t>
      </w:r>
    </w:p>
    <w:p>
      <w:pPr>
        <w:pStyle w:val="Normal"/>
        <w:tabs>
          <w:tab w:val="clear" w:pos="720"/>
          <w:tab w:val="left" w:pos="821" w:leader="none"/>
        </w:tabs>
        <w:spacing w:before="60" w:after="120"/>
        <w:ind w:left="425" w:hanging="0"/>
        <w:rPr>
          <w:rFonts w:cs="Calibri" w:cstheme="minorHAnsi"/>
          <w:szCs w:val="24"/>
          <w:lang w:val="fr-FR"/>
        </w:rPr>
      </w:pPr>
      <w:r>
        <w:rPr>
          <w:rFonts w:cs="Calibri" w:cstheme="minorHAnsi"/>
          <w:szCs w:val="24"/>
          <w:lang w:val="fr-FR"/>
        </w:rPr>
        <w:t xml:space="preserve">Nous ne voulons pas qu’on nous fournisse un nouveau service de soin, </w:t>
      </w:r>
      <w:r>
        <w:rPr>
          <w:rFonts w:cs="Calibri" w:cstheme="minorHAnsi"/>
          <w:b/>
          <w:szCs w:val="24"/>
          <w:lang w:val="fr-FR"/>
        </w:rPr>
        <w:t>nous maintenant à domicile dans l’exclusion, dans une approche paramédicale</w:t>
      </w:r>
      <w:r>
        <w:rPr>
          <w:rFonts w:cs="Calibri" w:cstheme="minorHAnsi"/>
          <w:szCs w:val="24"/>
          <w:lang w:val="fr-FR"/>
        </w:rPr>
        <w:t xml:space="preserve">, passéiste. </w:t>
      </w:r>
    </w:p>
    <w:p>
      <w:pPr>
        <w:pStyle w:val="ListParagraph"/>
        <w:numPr>
          <w:ilvl w:val="0"/>
          <w:numId w:val="1"/>
        </w:numPr>
        <w:tabs>
          <w:tab w:val="clear" w:pos="720"/>
          <w:tab w:val="left" w:pos="426" w:leader="none"/>
        </w:tabs>
        <w:spacing w:before="184" w:after="60"/>
        <w:ind w:left="425" w:right="108" w:hanging="357"/>
        <w:rPr>
          <w:rFonts w:cs="Calibri" w:cstheme="minorHAnsi"/>
          <w:szCs w:val="24"/>
          <w:lang w:val="fr-FR"/>
        </w:rPr>
      </w:pPr>
      <w:r>
        <w:rPr>
          <w:rFonts w:cs="Calibri" w:cstheme="minorHAnsi"/>
          <w:szCs w:val="24"/>
          <w:lang w:val="fr-FR"/>
        </w:rPr>
        <w:t xml:space="preserve">Nous, personnes handicapées, </w:t>
      </w:r>
      <w:r>
        <w:rPr>
          <w:rFonts w:cs="Calibri" w:cstheme="minorHAnsi"/>
          <w:b/>
          <w:szCs w:val="24"/>
          <w:lang w:val="fr-FR"/>
        </w:rPr>
        <w:t>défendons l'égalité femmes-hommes</w:t>
      </w:r>
      <w:r>
        <w:rPr>
          <w:rFonts w:cs="Calibri" w:cstheme="minorHAnsi"/>
          <w:szCs w:val="24"/>
          <w:lang w:val="fr-FR"/>
        </w:rPr>
        <w:t xml:space="preserve">. </w:t>
      </w:r>
    </w:p>
    <w:p>
      <w:pPr>
        <w:pStyle w:val="Normal"/>
        <w:tabs>
          <w:tab w:val="clear" w:pos="720"/>
          <w:tab w:val="left" w:pos="851" w:leader="none"/>
        </w:tabs>
        <w:spacing w:before="60" w:after="120"/>
        <w:ind w:left="425" w:hanging="0"/>
        <w:rPr>
          <w:rFonts w:cs="Calibri" w:cstheme="minorHAnsi"/>
          <w:szCs w:val="24"/>
          <w:lang w:val="fr-FR"/>
        </w:rPr>
      </w:pPr>
      <w:r>
        <w:rPr>
          <w:rFonts w:cs="Calibri" w:cstheme="minorHAnsi"/>
          <w:szCs w:val="24"/>
          <w:lang w:val="fr-FR"/>
        </w:rPr>
        <w:t xml:space="preserve">Nous ne voulons </w:t>
      </w:r>
      <w:r>
        <w:rPr>
          <w:rFonts w:cs="Calibri" w:cstheme="minorHAnsi"/>
          <w:b/>
          <w:szCs w:val="24"/>
          <w:lang w:val="fr-FR"/>
        </w:rPr>
        <w:t>pas reproduire une relation d’inégalité et de domination entre femmes et hommes</w:t>
      </w:r>
      <w:r>
        <w:rPr>
          <w:rFonts w:cs="Calibri" w:cstheme="minorHAnsi"/>
          <w:szCs w:val="24"/>
          <w:lang w:val="fr-FR"/>
        </w:rPr>
        <w:t>, dans une vision du passé où le corps des femmes est à la disposition des hommes, où un homme achète le corps d’une femme et le domine par l’argent. Nous ne voulons pas de nouvelles « femmes de réconfort », avec toutes les dérives et violences inhérentes à cette situation.</w:t>
      </w:r>
    </w:p>
    <w:p>
      <w:pPr>
        <w:pStyle w:val="ListParagraph"/>
        <w:numPr>
          <w:ilvl w:val="0"/>
          <w:numId w:val="1"/>
        </w:numPr>
        <w:spacing w:before="120" w:after="0"/>
        <w:ind w:left="426" w:hanging="357"/>
        <w:rPr>
          <w:rFonts w:cs="Calibri" w:cstheme="minorHAnsi"/>
          <w:szCs w:val="24"/>
          <w:lang w:val="fr-FR"/>
        </w:rPr>
      </w:pPr>
      <w:r>
        <w:rPr>
          <w:rFonts w:cs="Calibri" w:cstheme="minorHAnsi"/>
          <w:szCs w:val="24"/>
          <w:lang w:val="fr-FR"/>
        </w:rPr>
        <w:t xml:space="preserve">Nous, personnes handicapées, qui pour la majorité, vivons dans la précarité, souvent sous le seuil de pauvreté, </w:t>
      </w:r>
      <w:r>
        <w:rPr>
          <w:rFonts w:cs="Calibri" w:cstheme="minorHAnsi"/>
          <w:b/>
          <w:szCs w:val="24"/>
          <w:lang w:val="fr-FR"/>
        </w:rPr>
        <w:t>nous avons besoin de financements</w:t>
      </w:r>
      <w:r>
        <w:rPr>
          <w:rFonts w:cs="Calibri" w:cstheme="minorHAnsi"/>
          <w:szCs w:val="24"/>
          <w:lang w:val="fr-FR"/>
        </w:rPr>
        <w:t xml:space="preserve"> pour avoir un logement décent, un emploi valorisant et lucratif, des aides quotidiennes, des moyens de transport, </w:t>
      </w:r>
      <w:r>
        <w:rPr>
          <w:lang w:val="fr-FR"/>
        </w:rPr>
        <w:t>des occasions de rencontre.</w:t>
      </w:r>
    </w:p>
    <w:p>
      <w:pPr>
        <w:pStyle w:val="Normal"/>
        <w:spacing w:before="60" w:after="120"/>
        <w:ind w:left="425" w:hanging="0"/>
        <w:rPr>
          <w:rFonts w:cs="Calibri" w:cstheme="minorHAnsi"/>
          <w:szCs w:val="24"/>
          <w:lang w:val="fr-FR"/>
        </w:rPr>
      </w:pPr>
      <w:r>
        <w:rPr>
          <w:rFonts w:cs="Calibri" w:cstheme="minorHAnsi"/>
          <w:szCs w:val="24"/>
          <w:lang w:val="fr-FR"/>
        </w:rPr>
        <w:t>Nous nous opposons donc au financement par la sécurité sociale de formations et services sexuels dédiés aux personnes en situation de handicap</w:t>
      </w:r>
      <w:r>
        <w:rPr>
          <w:rFonts w:cs="Calibri" w:cstheme="minorHAnsi"/>
          <w:spacing w:val="-3"/>
          <w:szCs w:val="24"/>
          <w:lang w:val="fr-FR"/>
        </w:rPr>
        <w:t xml:space="preserve"> et demandons que des </w:t>
      </w:r>
      <w:r>
        <w:rPr>
          <w:rFonts w:cs="Calibri" w:cstheme="minorHAnsi"/>
          <w:b/>
          <w:spacing w:val="-3"/>
          <w:szCs w:val="24"/>
          <w:lang w:val="fr-FR"/>
        </w:rPr>
        <w:t>financements soient mis à notre disposition, là où nous en avons besoin</w:t>
      </w:r>
      <w:r>
        <w:rPr>
          <w:rFonts w:cs="Calibri" w:cstheme="minorHAnsi"/>
          <w:spacing w:val="-3"/>
          <w:szCs w:val="24"/>
          <w:lang w:val="fr-FR"/>
        </w:rPr>
        <w:t xml:space="preserve"> pour notre vie de citoyens et citoyennes.</w:t>
      </w:r>
    </w:p>
    <w:p>
      <w:pPr>
        <w:pStyle w:val="ListParagraph"/>
        <w:numPr>
          <w:ilvl w:val="0"/>
          <w:numId w:val="1"/>
        </w:numPr>
        <w:spacing w:before="184" w:after="60"/>
        <w:ind w:left="425" w:right="108" w:hanging="357"/>
        <w:rPr>
          <w:rFonts w:cs="Calibri" w:cstheme="minorHAnsi"/>
          <w:szCs w:val="24"/>
          <w:lang w:val="fr-FR"/>
        </w:rPr>
      </w:pPr>
      <w:r>
        <w:rPr>
          <w:rFonts w:cs="Calibri" w:cstheme="minorHAnsi"/>
          <w:szCs w:val="24"/>
          <w:lang w:val="fr-FR"/>
        </w:rPr>
        <w:t xml:space="preserve">Nous, personnes handicapées voulons qu’on </w:t>
      </w:r>
      <w:r>
        <w:rPr>
          <w:rFonts w:cs="Calibri" w:cstheme="minorHAnsi"/>
          <w:b/>
          <w:szCs w:val="24"/>
          <w:lang w:val="fr-FR"/>
        </w:rPr>
        <w:t>respecte notre intimité</w:t>
      </w:r>
      <w:r>
        <w:rPr>
          <w:rFonts w:cs="Calibri" w:cstheme="minorHAnsi"/>
          <w:szCs w:val="24"/>
          <w:lang w:val="fr-FR"/>
        </w:rPr>
        <w:t xml:space="preserve">. </w:t>
      </w:r>
    </w:p>
    <w:p>
      <w:pPr>
        <w:pStyle w:val="Normal"/>
        <w:spacing w:before="60" w:after="120"/>
        <w:ind w:left="425" w:hanging="0"/>
        <w:rPr>
          <w:rFonts w:cs="Calibri" w:cstheme="minorHAnsi"/>
          <w:szCs w:val="24"/>
          <w:lang w:val="fr-FR"/>
        </w:rPr>
      </w:pPr>
      <w:r>
        <w:rPr>
          <w:rFonts w:cs="Calibri" w:cstheme="minorHAnsi"/>
          <w:szCs w:val="24"/>
          <w:lang w:val="fr-FR"/>
        </w:rPr>
        <w:t xml:space="preserve">Nous nous insurgeons contre le fait que les médias ressassent, avec délectation car il s’agit de sexe, le sujet de l’« assistance sexuelle », </w:t>
      </w:r>
      <w:r>
        <w:rPr>
          <w:rFonts w:eastAsia="Times New Roman" w:cs="Calibri" w:cstheme="minorHAnsi"/>
          <w:szCs w:val="24"/>
          <w:lang w:val="fr-FR" w:eastAsia="fr-FR"/>
        </w:rPr>
        <w:t xml:space="preserve">sans débat de fond, les journalistes pensant ainsi faire de </w:t>
      </w:r>
      <w:r>
        <w:rPr>
          <w:rFonts w:eastAsia="Times New Roman" w:cs="Calibri" w:cstheme="minorHAnsi"/>
          <w:i/>
          <w:szCs w:val="24"/>
          <w:lang w:val="fr-FR" w:eastAsia="fr-FR"/>
        </w:rPr>
        <w:t>l’audience</w:t>
      </w:r>
      <w:r>
        <w:rPr>
          <w:rFonts w:eastAsia="Times New Roman" w:cs="Calibri" w:cstheme="minorHAnsi"/>
          <w:szCs w:val="24"/>
          <w:lang w:val="fr-FR" w:eastAsia="fr-FR"/>
        </w:rPr>
        <w:t xml:space="preserve">. Nous ne voulons pas que notre sexualité alimente le </w:t>
      </w:r>
      <w:r>
        <w:rPr>
          <w:rFonts w:eastAsia="Times New Roman" w:cs="Calibri" w:cstheme="minorHAnsi"/>
          <w:b/>
          <w:szCs w:val="24"/>
          <w:lang w:val="fr-FR" w:eastAsia="fr-FR"/>
        </w:rPr>
        <w:t>voyeurisme</w:t>
      </w:r>
      <w:r>
        <w:rPr>
          <w:rFonts w:eastAsia="Times New Roman" w:cs="Calibri" w:cstheme="minorHAnsi"/>
          <w:szCs w:val="24"/>
          <w:lang w:val="fr-FR" w:eastAsia="fr-FR"/>
        </w:rPr>
        <w:t xml:space="preserve"> des spectateurs et spectatrices, sans réel débat. </w:t>
      </w:r>
    </w:p>
    <w:p>
      <w:pPr>
        <w:pStyle w:val="ListParagraph"/>
        <w:numPr>
          <w:ilvl w:val="0"/>
          <w:numId w:val="1"/>
        </w:numPr>
        <w:spacing w:before="120" w:after="120"/>
        <w:ind w:left="426" w:hanging="363"/>
        <w:rPr>
          <w:rFonts w:eastAsia="Times New Roman" w:cs="Calibri" w:cstheme="minorHAnsi"/>
          <w:szCs w:val="24"/>
          <w:lang w:val="fr-FR" w:eastAsia="fr-FR"/>
        </w:rPr>
      </w:pPr>
      <w:r>
        <w:rPr>
          <w:rFonts w:eastAsia="Times New Roman" w:cs="Calibri" w:cstheme="minorHAnsi"/>
          <w:szCs w:val="24"/>
          <w:lang w:val="fr-FR" w:eastAsia="fr-FR"/>
        </w:rPr>
        <w:t xml:space="preserve">Nous, personnes handicapées, voulons </w:t>
      </w:r>
      <w:r>
        <w:rPr>
          <w:rFonts w:eastAsia="Times New Roman" w:cs="Calibri" w:cstheme="minorHAnsi"/>
          <w:b/>
          <w:szCs w:val="24"/>
          <w:lang w:val="fr-FR" w:eastAsia="fr-FR"/>
        </w:rPr>
        <w:t>qu’on nous laisse nous occuper nous-mêmes</w:t>
      </w:r>
      <w:r>
        <w:rPr>
          <w:rFonts w:eastAsia="Times New Roman" w:cs="Calibri" w:cstheme="minorHAnsi"/>
          <w:szCs w:val="24"/>
          <w:lang w:val="fr-FR" w:eastAsia="fr-FR"/>
        </w:rPr>
        <w:t xml:space="preserve"> de notre vie </w:t>
      </w:r>
      <w:r>
        <w:rPr>
          <w:rFonts w:cs="Calibri" w:cstheme="minorHAnsi"/>
          <w:szCs w:val="24"/>
          <w:lang w:val="fr-FR"/>
        </w:rPr>
        <w:t>affective</w:t>
      </w:r>
      <w:r>
        <w:rPr>
          <w:rFonts w:eastAsia="Times New Roman" w:cs="Calibri" w:cstheme="minorHAnsi"/>
          <w:szCs w:val="24"/>
          <w:lang w:val="fr-FR" w:eastAsia="fr-FR"/>
        </w:rPr>
        <w:t xml:space="preserve"> et sexuelle alors que celle des personnes dites « valides » n’est souvent pas un modèle !</w:t>
      </w:r>
    </w:p>
    <w:p>
      <w:pPr>
        <w:pStyle w:val="Normal"/>
        <w:spacing w:before="60" w:after="120"/>
        <w:ind w:left="425" w:hanging="0"/>
        <w:rPr>
          <w:rFonts w:eastAsia="Times New Roman" w:cs="Calibri" w:cstheme="minorHAnsi"/>
          <w:szCs w:val="24"/>
          <w:lang w:val="fr-FR" w:eastAsia="fr-FR"/>
        </w:rPr>
      </w:pPr>
      <w:r>
        <w:rPr>
          <w:rFonts w:eastAsia="Times New Roman" w:cs="Calibri" w:cstheme="minorHAnsi"/>
          <w:szCs w:val="24"/>
          <w:lang w:val="fr-FR" w:eastAsia="fr-FR"/>
        </w:rPr>
        <w:t xml:space="preserve">Nous leur </w:t>
      </w:r>
      <w:r>
        <w:rPr>
          <w:rFonts w:eastAsia="Times New Roman" w:cs="Calibri" w:cstheme="minorHAnsi"/>
          <w:b/>
          <w:szCs w:val="24"/>
          <w:lang w:val="fr-FR" w:eastAsia="fr-FR"/>
        </w:rPr>
        <w:t>refusons toute légitimité</w:t>
      </w:r>
      <w:r>
        <w:rPr>
          <w:rFonts w:eastAsia="Times New Roman" w:cs="Calibri" w:cstheme="minorHAnsi"/>
          <w:szCs w:val="24"/>
          <w:lang w:val="fr-FR" w:eastAsia="fr-FR"/>
        </w:rPr>
        <w:t xml:space="preserve"> pour penser et agir au nom des personnes handicapées.</w:t>
      </w:r>
    </w:p>
    <w:p>
      <w:pPr>
        <w:pStyle w:val="ListParagraph"/>
        <w:numPr>
          <w:ilvl w:val="0"/>
          <w:numId w:val="1"/>
        </w:numPr>
        <w:spacing w:before="60" w:after="120"/>
        <w:ind w:left="426" w:hanging="360"/>
        <w:rPr>
          <w:rFonts w:eastAsia="Times New Roman" w:cs="Calibri" w:cstheme="minorHAnsi"/>
          <w:szCs w:val="24"/>
          <w:lang w:val="fr-FR" w:eastAsia="fr-FR"/>
        </w:rPr>
      </w:pPr>
      <w:r>
        <w:rPr>
          <w:rFonts w:eastAsia="Times New Roman" w:cs="Calibri" w:cstheme="minorHAnsi"/>
          <w:szCs w:val="24"/>
          <w:lang w:val="fr-FR" w:eastAsia="fr-FR"/>
        </w:rPr>
        <w:t xml:space="preserve">Nous, personnes handicapées, </w:t>
      </w:r>
      <w:r>
        <w:rPr>
          <w:rFonts w:eastAsia="Times New Roman" w:cs="Calibri" w:cstheme="minorHAnsi"/>
          <w:b/>
          <w:szCs w:val="24"/>
          <w:lang w:val="fr-FR" w:eastAsia="fr-FR"/>
        </w:rPr>
        <w:t>interpellons toute la société sur la sexualité</w:t>
      </w:r>
      <w:r>
        <w:rPr>
          <w:rFonts w:eastAsia="Times New Roman" w:cs="Calibri" w:cstheme="minorHAnsi"/>
          <w:szCs w:val="24"/>
          <w:lang w:val="fr-FR" w:eastAsia="fr-FR"/>
        </w:rPr>
        <w:t> : comment préparer les enfants et les jeunes à des relations sexuelles dans le respect de l’autre, à les informer d</w:t>
      </w:r>
      <w:r>
        <w:rPr>
          <w:lang w:val="fr-FR"/>
        </w:rPr>
        <w:t>e la richesse des différences</w:t>
      </w:r>
      <w:r>
        <w:rPr>
          <w:rFonts w:eastAsia="Times New Roman" w:cs="Calibri" w:cstheme="minorHAnsi"/>
          <w:szCs w:val="24"/>
          <w:lang w:val="fr-FR" w:eastAsia="fr-FR"/>
        </w:rPr>
        <w:t xml:space="preserve">, </w:t>
      </w:r>
      <w:r>
        <w:rPr>
          <w:rFonts w:eastAsia="Times New Roman" w:cs="Calibri" w:cstheme="minorHAnsi"/>
          <w:b/>
          <w:szCs w:val="24"/>
          <w:lang w:val="fr-FR" w:eastAsia="fr-FR"/>
        </w:rPr>
        <w:t>quelle place pour la sexualité dans une société de consommation, d’urgence et de pornographie</w:t>
      </w:r>
      <w:r>
        <w:rPr>
          <w:rFonts w:eastAsia="Times New Roman" w:cs="Calibri" w:cstheme="minorHAnsi"/>
          <w:szCs w:val="24"/>
          <w:lang w:val="fr-FR" w:eastAsia="fr-FR"/>
        </w:rPr>
        <w:t>, quel équilibre assurer entre liberté individuelle et contraintes sociales ?</w:t>
      </w:r>
    </w:p>
    <w:p>
      <w:pPr>
        <w:pStyle w:val="ListParagraph"/>
        <w:numPr>
          <w:ilvl w:val="0"/>
          <w:numId w:val="1"/>
        </w:numPr>
        <w:spacing w:before="120" w:after="120"/>
        <w:ind w:left="426" w:hanging="363"/>
        <w:rPr>
          <w:rFonts w:eastAsia="Times New Roman" w:cs="Calibri" w:cstheme="minorHAnsi"/>
          <w:szCs w:val="24"/>
          <w:lang w:val="fr-FR" w:eastAsia="fr-FR"/>
        </w:rPr>
      </w:pPr>
      <w:r>
        <w:rPr>
          <w:rFonts w:eastAsia="Times New Roman" w:cs="Calibri" w:cstheme="minorHAnsi"/>
          <w:szCs w:val="24"/>
          <w:lang w:val="fr-FR" w:eastAsia="fr-FR"/>
        </w:rPr>
        <w:t xml:space="preserve">Nous, </w:t>
      </w:r>
      <w:r>
        <w:rPr>
          <w:rFonts w:cs="Calibri" w:cstheme="minorHAnsi"/>
          <w:szCs w:val="24"/>
          <w:lang w:val="fr-FR"/>
        </w:rPr>
        <w:t>personnes</w:t>
      </w:r>
      <w:r>
        <w:rPr>
          <w:rFonts w:eastAsia="Times New Roman" w:cs="Calibri" w:cstheme="minorHAnsi"/>
          <w:szCs w:val="24"/>
          <w:lang w:val="fr-FR" w:eastAsia="fr-FR"/>
        </w:rPr>
        <w:t xml:space="preserve"> handicapées, souhaitons que </w:t>
      </w:r>
      <w:r>
        <w:rPr>
          <w:rFonts w:eastAsia="Times New Roman" w:cs="Calibri" w:cstheme="minorHAnsi"/>
          <w:b/>
          <w:szCs w:val="24"/>
          <w:lang w:val="fr-FR" w:eastAsia="fr-FR"/>
        </w:rPr>
        <w:t>la société change de regard</w:t>
      </w:r>
      <w:r>
        <w:rPr>
          <w:rFonts w:eastAsia="Times New Roman" w:cs="Calibri" w:cstheme="minorHAnsi"/>
          <w:szCs w:val="24"/>
          <w:lang w:val="fr-FR" w:eastAsia="fr-FR"/>
        </w:rPr>
        <w:t xml:space="preserve"> sur notre sexualité et notre vie affective, sans nous stigmatiser mais en nous incluant dans la vie sociale. </w:t>
      </w:r>
    </w:p>
    <w:p>
      <w:pPr>
        <w:pStyle w:val="Normal"/>
        <w:spacing w:before="120" w:after="0"/>
        <w:ind w:left="459" w:hanging="0"/>
        <w:rPr>
          <w:rFonts w:eastAsia="Times New Roman" w:cs="Calibri" w:cstheme="minorHAnsi"/>
          <w:b/>
          <w:b/>
          <w:szCs w:val="24"/>
          <w:lang w:val="fr-FR" w:eastAsia="fr-FR"/>
        </w:rPr>
      </w:pPr>
      <w:r>
        <w:rPr>
          <w:rFonts w:eastAsia="Times New Roman" w:cs="Calibri" w:cstheme="minorHAnsi"/>
          <w:b/>
          <w:szCs w:val="24"/>
          <w:lang w:val="fr-FR" w:eastAsia="fr-FR"/>
        </w:rPr>
        <w:t xml:space="preserve">Pour cela, nous, personnes handicapées, demandons : </w:t>
      </w:r>
    </w:p>
    <w:p>
      <w:pPr>
        <w:pStyle w:val="ListParagraph"/>
        <w:numPr>
          <w:ilvl w:val="0"/>
          <w:numId w:val="2"/>
        </w:numPr>
        <w:spacing w:before="120" w:after="0"/>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Une </w:t>
      </w:r>
      <w:r>
        <w:rPr>
          <w:rFonts w:eastAsia="Times New Roman" w:cs="Calibri" w:cstheme="minorHAnsi"/>
          <w:b/>
          <w:szCs w:val="24"/>
          <w:lang w:val="fr-FR" w:eastAsia="fr-FR"/>
        </w:rPr>
        <w:t>éducation</w:t>
      </w:r>
      <w:r>
        <w:rPr>
          <w:rFonts w:eastAsia="Times New Roman" w:cs="Calibri" w:cstheme="minorHAnsi"/>
          <w:szCs w:val="24"/>
          <w:lang w:val="fr-FR" w:eastAsia="fr-FR"/>
        </w:rPr>
        <w:t xml:space="preserve"> à la sexualité et la vie affective dès le plus jeune âge dans le respect de l’autre, </w:t>
      </w:r>
      <w:r>
        <w:rPr>
          <w:lang w:val="fr-FR"/>
        </w:rPr>
        <w:t>de son essentiel “consentement”, dans l’échange des désirs comme des plaisirs</w:t>
      </w:r>
      <w:r>
        <w:rPr>
          <w:rFonts w:eastAsia="Times New Roman" w:cs="Calibri" w:cstheme="minorHAnsi"/>
          <w:szCs w:val="24"/>
          <w:lang w:val="fr-FR" w:eastAsia="fr-FR"/>
        </w:rPr>
        <w:t>.</w:t>
      </w:r>
    </w:p>
    <w:p>
      <w:pPr>
        <w:pStyle w:val="ListParagraph"/>
        <w:numPr>
          <w:ilvl w:val="0"/>
          <w:numId w:val="2"/>
        </w:numPr>
        <w:spacing w:before="120" w:after="0"/>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La </w:t>
      </w:r>
      <w:r>
        <w:rPr>
          <w:rFonts w:eastAsia="Times New Roman" w:cs="Calibri" w:cstheme="minorHAnsi"/>
          <w:b/>
          <w:szCs w:val="24"/>
          <w:lang w:val="fr-FR" w:eastAsia="fr-FR"/>
        </w:rPr>
        <w:t>déconstruction des stéréotypes et préjugés sur le handicap</w:t>
      </w:r>
      <w:r>
        <w:rPr>
          <w:rFonts w:eastAsia="Times New Roman" w:cs="Calibri" w:cstheme="minorHAnsi"/>
          <w:szCs w:val="24"/>
          <w:lang w:val="fr-FR" w:eastAsia="fr-FR"/>
        </w:rPr>
        <w:t xml:space="preserve"> par une sensibilisation dans les établissements scolaires </w:t>
      </w:r>
      <w:r>
        <w:rPr>
          <w:lang w:val="fr-FR"/>
        </w:rPr>
        <w:t>et par le mélange, dès la vie enfantine, des enfants et des personnes atypiques et différentes dans le même espace social. Cette déconstruction nécessite une forma</w:t>
      </w:r>
      <w:r>
        <w:rPr>
          <w:rFonts w:eastAsia="Times New Roman" w:cs="Calibri" w:cstheme="minorHAnsi"/>
          <w:szCs w:val="24"/>
          <w:lang w:val="fr-FR" w:eastAsia="fr-FR"/>
        </w:rPr>
        <w:t>tion des professionnel·les encadrant des personnes handicapées.</w:t>
      </w:r>
    </w:p>
    <w:p>
      <w:pPr>
        <w:pStyle w:val="ListParagraph"/>
        <w:numPr>
          <w:ilvl w:val="0"/>
          <w:numId w:val="2"/>
        </w:numPr>
        <w:spacing w:before="120" w:after="0"/>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Une </w:t>
      </w:r>
      <w:r>
        <w:rPr>
          <w:rFonts w:eastAsia="Times New Roman" w:cs="Calibri" w:cstheme="minorHAnsi"/>
          <w:b/>
          <w:szCs w:val="24"/>
          <w:lang w:val="fr-FR" w:eastAsia="fr-FR"/>
        </w:rPr>
        <w:t>information</w:t>
      </w:r>
      <w:r>
        <w:rPr>
          <w:rFonts w:eastAsia="Times New Roman" w:cs="Calibri" w:cstheme="minorHAnsi"/>
          <w:szCs w:val="24"/>
          <w:lang w:val="fr-FR" w:eastAsia="fr-FR"/>
        </w:rPr>
        <w:t xml:space="preserve"> sur les droits sexuels et reproductifs en particulier </w:t>
      </w:r>
      <w:r>
        <w:rPr>
          <w:rFonts w:eastAsia="Times New Roman" w:cs="Calibri" w:cstheme="minorHAnsi"/>
          <w:b/>
          <w:bCs/>
          <w:szCs w:val="24"/>
          <w:lang w:val="fr-FR" w:eastAsia="fr-FR"/>
        </w:rPr>
        <w:t>pour les jeunes filles et femmes</w:t>
      </w:r>
      <w:r>
        <w:rPr>
          <w:rFonts w:eastAsia="Times New Roman" w:cs="Calibri" w:cstheme="minorHAnsi"/>
          <w:szCs w:val="24"/>
          <w:lang w:val="fr-FR" w:eastAsia="fr-FR"/>
        </w:rPr>
        <w:t> : choix de la contraception, maternité, parentalité, sur l'accès à l'IVG.</w:t>
      </w:r>
    </w:p>
    <w:p>
      <w:pPr>
        <w:pStyle w:val="ListParagraph"/>
        <w:numPr>
          <w:ilvl w:val="0"/>
          <w:numId w:val="2"/>
        </w:numPr>
        <w:spacing w:before="120" w:after="0"/>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Une </w:t>
      </w:r>
      <w:r>
        <w:rPr>
          <w:rFonts w:eastAsia="Times New Roman" w:cs="Calibri" w:cstheme="minorHAnsi"/>
          <w:b/>
          <w:bCs/>
          <w:szCs w:val="24"/>
          <w:lang w:val="fr-FR" w:eastAsia="fr-FR"/>
        </w:rPr>
        <w:t>information</w:t>
      </w:r>
      <w:r>
        <w:rPr>
          <w:rFonts w:eastAsia="Times New Roman" w:cs="Calibri" w:cstheme="minorHAnsi"/>
          <w:szCs w:val="24"/>
          <w:lang w:val="fr-FR" w:eastAsia="fr-FR"/>
        </w:rPr>
        <w:t xml:space="preserve"> sur les droits sexuels et les responsabilités individuelles </w:t>
      </w:r>
      <w:r>
        <w:rPr>
          <w:rFonts w:eastAsia="Times New Roman" w:cs="Calibri" w:cstheme="minorHAnsi"/>
          <w:b/>
          <w:bCs/>
          <w:szCs w:val="24"/>
          <w:lang w:val="fr-FR" w:eastAsia="fr-FR"/>
        </w:rPr>
        <w:t>pour les jeunes garçons et les hommes</w:t>
      </w:r>
      <w:r>
        <w:rPr>
          <w:rFonts w:eastAsia="Times New Roman" w:cs="Calibri" w:cstheme="minorHAnsi"/>
          <w:szCs w:val="24"/>
          <w:lang w:val="fr-FR" w:eastAsia="fr-FR"/>
        </w:rPr>
        <w:t> : choix de la contraception, paternité, et respect permanent des désirs, hors des schémas pornographiques.</w:t>
      </w:r>
    </w:p>
    <w:p>
      <w:pPr>
        <w:pStyle w:val="ListParagraph"/>
        <w:numPr>
          <w:ilvl w:val="0"/>
          <w:numId w:val="2"/>
        </w:numPr>
        <w:spacing w:before="120" w:after="0"/>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Le développement de </w:t>
      </w:r>
      <w:r>
        <w:rPr>
          <w:rFonts w:eastAsia="Times New Roman" w:cs="Calibri" w:cstheme="minorHAnsi"/>
          <w:b/>
          <w:szCs w:val="24"/>
          <w:lang w:val="fr-FR" w:eastAsia="fr-FR"/>
        </w:rPr>
        <w:t xml:space="preserve">l’accessibilité </w:t>
      </w:r>
      <w:r>
        <w:rPr>
          <w:rFonts w:eastAsia="Times New Roman" w:cs="Calibri" w:cstheme="minorHAnsi"/>
          <w:szCs w:val="24"/>
          <w:lang w:val="fr-FR" w:eastAsia="fr-FR"/>
        </w:rPr>
        <w:t>universelle des lieux de loisir, de sports, de travail, de vie sociale.</w:t>
      </w:r>
    </w:p>
    <w:p>
      <w:pPr>
        <w:pStyle w:val="ListParagraph"/>
        <w:numPr>
          <w:ilvl w:val="0"/>
          <w:numId w:val="2"/>
        </w:numPr>
        <w:spacing w:before="120" w:afterAutospacing="1"/>
        <w:ind w:left="851" w:hanging="360"/>
        <w:rPr>
          <w:rFonts w:eastAsia="Times New Roman" w:cs="Calibri" w:cstheme="minorHAnsi"/>
          <w:szCs w:val="24"/>
          <w:lang w:val="fr-FR" w:eastAsia="fr-FR"/>
        </w:rPr>
      </w:pPr>
      <w:r>
        <w:rPr>
          <w:rFonts w:eastAsia="Times New Roman" w:cs="Calibri" w:cstheme="minorHAnsi"/>
          <w:szCs w:val="24"/>
          <w:lang w:val="fr-FR" w:eastAsia="fr-FR"/>
        </w:rPr>
        <w:t xml:space="preserve">Le développement </w:t>
      </w:r>
      <w:r>
        <w:rPr>
          <w:rFonts w:eastAsia="Times New Roman" w:cs="Calibri" w:cstheme="minorHAnsi"/>
          <w:b/>
          <w:szCs w:val="24"/>
          <w:lang w:val="fr-FR" w:eastAsia="fr-FR"/>
        </w:rPr>
        <w:t xml:space="preserve">d’aides techniques </w:t>
      </w:r>
      <w:r>
        <w:rPr>
          <w:lang w:val="fr-FR"/>
        </w:rPr>
        <w:t>pour favoriser la vie quotidienne des personnes en vulnérabilité quelles qu’en soient les raisons et les besoins.</w:t>
      </w:r>
    </w:p>
    <w:p>
      <w:pPr>
        <w:pStyle w:val="Corpsdetexte"/>
        <w:spacing w:before="284" w:after="120"/>
        <w:ind w:left="460" w:right="122" w:hanging="0"/>
        <w:rPr>
          <w:rStyle w:val="LienInternet"/>
          <w:rFonts w:cs="Calibri" w:cstheme="minorHAnsi"/>
          <w:lang w:val="fr-FR"/>
        </w:rPr>
      </w:pPr>
      <w:r>
        <w:rPr>
          <w:rFonts w:cs="Calibri" w:cstheme="minorHAnsi"/>
          <w:lang w:val="fr-FR"/>
        </w:rPr>
        <w:t>Toute personne ou association partageant les valeurs, arguments et demandes de ce Manifeste est invitée à nous communiquer sa signature ou son soutien à l’adresse :</w:t>
      </w:r>
      <w:hyperlink r:id="rId2">
        <w:r>
          <w:rPr>
            <w:rStyle w:val="LienInternet"/>
            <w:rFonts w:cs="Calibri" w:cstheme="minorHAnsi"/>
            <w:lang w:val="fr-FR"/>
          </w:rPr>
          <w:t>claire.desaint@fdfa.fr</w:t>
        </w:r>
      </w:hyperlink>
    </w:p>
    <w:p>
      <w:pPr>
        <w:pStyle w:val="Corpsdetexte"/>
        <w:spacing w:before="284" w:after="120"/>
        <w:ind w:left="460" w:right="122" w:hanging="0"/>
        <w:rPr>
          <w:rStyle w:val="LienInternet"/>
          <w:rFonts w:cs="Calibri" w:cstheme="minorHAnsi"/>
          <w:color w:val="000000" w:themeColor="text1"/>
          <w:u w:val="none"/>
          <w:lang w:val="fr-FR"/>
        </w:rPr>
      </w:pPr>
      <w:r>
        <w:rPr>
          <w:rStyle w:val="LienInternet"/>
          <w:rFonts w:cs="Calibri" w:cstheme="minorHAnsi"/>
          <w:color w:val="000000" w:themeColor="text1"/>
          <w:u w:val="none"/>
          <w:lang w:val="fr-FR"/>
        </w:rPr>
        <w:t>FDFA - Paris, 27 octobre 2020</w:t>
      </w:r>
    </w:p>
    <w:p>
      <w:pPr>
        <w:pStyle w:val="Corpsdetexte"/>
        <w:spacing w:before="284" w:after="120"/>
        <w:ind w:left="460" w:right="122" w:hanging="0"/>
        <w:rPr>
          <w:b/>
          <w:b/>
          <w:color w:val="000000" w:themeColor="text1"/>
          <w:sz w:val="28"/>
          <w:lang w:val="fr-FR"/>
        </w:rPr>
      </w:pPr>
      <w:r>
        <w:rPr>
          <w:b/>
          <w:color w:val="000000" w:themeColor="text1"/>
          <w:sz w:val="28"/>
          <w:lang w:val="fr-FR"/>
        </w:rPr>
        <w:t xml:space="preserve">Ce Manifeste est soutenu par les signataires suivant.es : </w:t>
      </w:r>
    </w:p>
    <w:p>
      <w:pPr>
        <w:pStyle w:val="Corpsdetexte"/>
        <w:spacing w:before="284" w:after="120"/>
        <w:ind w:left="460" w:right="122" w:hanging="0"/>
        <w:rPr>
          <w:color w:val="000000" w:themeColor="text1"/>
          <w:sz w:val="28"/>
          <w:u w:val="single"/>
          <w:lang w:val="fr-FR"/>
        </w:rPr>
      </w:pPr>
      <w:r>
        <w:rPr>
          <w:color w:val="000000" w:themeColor="text1"/>
          <w:sz w:val="28"/>
          <w:u w:val="single"/>
          <w:lang w:val="fr-FR"/>
        </w:rPr>
        <w:t>Associations</w:t>
      </w:r>
    </w:p>
    <w:p>
      <w:pPr>
        <w:pStyle w:val="HTMLPreformatted"/>
        <w:numPr>
          <w:ilvl w:val="0"/>
          <w:numId w:val="3"/>
        </w:numPr>
        <w:tabs>
          <w:tab w:val="clear" w:pos="916"/>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AERAFEM, </w:t>
      </w:r>
      <w:r>
        <w:rPr>
          <w:rStyle w:val="Acopre"/>
          <w:rFonts w:cs="Calibri" w:ascii="Calibri" w:hAnsi="Calibri" w:asciiTheme="minorHAnsi" w:cstheme="minorHAnsi" w:hAnsiTheme="minorHAnsi"/>
          <w:sz w:val="24"/>
        </w:rPr>
        <w:t>Association pour l'ERAdication des Féminicides à l'Echelle Mondiale</w:t>
      </w:r>
      <w:r>
        <w:rPr>
          <w:rFonts w:cs="Calibri" w:ascii="Calibri" w:hAnsi="Calibri" w:asciiTheme="minorHAnsi" w:cstheme="minorHAnsi" w:hAnsiTheme="minorHAnsi"/>
          <w:sz w:val="32"/>
          <w:szCs w:val="24"/>
        </w:rPr>
        <w:t> </w:t>
      </w:r>
    </w:p>
    <w:p>
      <w:pPr>
        <w:pStyle w:val="ListParagraph"/>
        <w:widowControl/>
        <w:numPr>
          <w:ilvl w:val="0"/>
          <w:numId w:val="3"/>
        </w:numPr>
        <w:spacing w:lineRule="auto" w:line="276" w:before="0" w:after="0"/>
        <w:contextualSpacing/>
        <w:jc w:val="left"/>
        <w:rPr>
          <w:rFonts w:cs="Calibri" w:cstheme="minorHAnsi"/>
          <w:iCs/>
          <w:szCs w:val="24"/>
        </w:rPr>
      </w:pPr>
      <w:r>
        <w:rPr>
          <w:rFonts w:cs="Calibri" w:cstheme="minorHAnsi"/>
          <w:iCs/>
          <w:szCs w:val="24"/>
        </w:rPr>
        <w:t>L'Amicale du Nid</w:t>
      </w:r>
    </w:p>
    <w:p>
      <w:pPr>
        <w:pStyle w:val="ListParagraph"/>
        <w:widowControl/>
        <w:numPr>
          <w:ilvl w:val="0"/>
          <w:numId w:val="3"/>
        </w:numPr>
        <w:spacing w:lineRule="auto" w:line="276" w:before="0" w:after="0"/>
        <w:contextualSpacing/>
        <w:jc w:val="left"/>
        <w:rPr>
          <w:rFonts w:cs="Calibri" w:cstheme="minorHAnsi"/>
          <w:szCs w:val="24"/>
          <w:lang w:val="fr-FR"/>
        </w:rPr>
      </w:pPr>
      <w:r>
        <w:rPr/>
        <w:t xml:space="preserve">ANSFL, Association Nationale des sages-femmes libérales </w:t>
      </w:r>
    </w:p>
    <w:p>
      <w:pPr>
        <w:pStyle w:val="ListParagraph"/>
        <w:widowControl/>
        <w:numPr>
          <w:ilvl w:val="0"/>
          <w:numId w:val="3"/>
        </w:numPr>
        <w:spacing w:lineRule="auto" w:line="276" w:before="0" w:after="0"/>
        <w:contextualSpacing/>
        <w:jc w:val="left"/>
        <w:rPr>
          <w:rFonts w:cs="Calibri" w:cstheme="minorHAnsi"/>
          <w:szCs w:val="24"/>
          <w:lang w:val="fr-FR"/>
        </w:rPr>
      </w:pPr>
      <w:r>
        <w:rPr/>
        <w:t>L’Assemblée des Femmes</w:t>
      </w:r>
    </w:p>
    <w:p>
      <w:pPr>
        <w:pStyle w:val="ListParagraph"/>
        <w:widowControl/>
        <w:numPr>
          <w:ilvl w:val="0"/>
          <w:numId w:val="3"/>
        </w:numPr>
        <w:spacing w:lineRule="auto" w:line="276" w:before="0" w:after="0"/>
        <w:contextualSpacing/>
        <w:jc w:val="left"/>
        <w:rPr>
          <w:rFonts w:cs="Calibri" w:cstheme="minorHAnsi"/>
          <w:szCs w:val="24"/>
          <w:lang w:val="fr-FR"/>
        </w:rPr>
      </w:pPr>
      <w:r>
        <w:rPr>
          <w:rFonts w:cs="Calibri" w:cstheme="minorHAnsi"/>
          <w:szCs w:val="24"/>
          <w:lang w:val="fr-FR"/>
        </w:rPr>
        <w:t>L</w:t>
      </w:r>
      <w:r>
        <w:rPr>
          <w:rFonts w:eastAsia="Times New Roman" w:cs="Calibri" w:cstheme="minorHAnsi"/>
          <w:szCs w:val="24"/>
          <w:lang w:val="fr-FR" w:eastAsia="fr-FR"/>
        </w:rPr>
        <w:t>'A</w:t>
      </w:r>
      <w:r>
        <w:rPr>
          <w:rFonts w:cs="Calibri" w:cstheme="minorHAnsi"/>
          <w:szCs w:val="24"/>
          <w:lang w:val="fr-FR"/>
        </w:rPr>
        <w:t>ssociation Francophone de femmes autistes, Marie Rabatel, présidente</w:t>
      </w:r>
    </w:p>
    <w:p>
      <w:pPr>
        <w:pStyle w:val="ListParagraph"/>
        <w:widowControl/>
        <w:numPr>
          <w:ilvl w:val="0"/>
          <w:numId w:val="3"/>
        </w:numPr>
        <w:spacing w:lineRule="auto" w:line="276" w:before="0" w:after="0"/>
        <w:contextualSpacing/>
        <w:jc w:val="left"/>
        <w:rPr>
          <w:rFonts w:cs="Calibri" w:cstheme="minorHAnsi"/>
          <w:szCs w:val="24"/>
          <w:lang w:val="fr-FR"/>
        </w:rPr>
      </w:pPr>
      <w:r>
        <w:rPr>
          <w:rFonts w:cs="Calibri" w:cstheme="minorHAnsi"/>
          <w:iCs/>
          <w:szCs w:val="24"/>
          <w:lang w:val="fr-FR"/>
        </w:rPr>
        <w:t>Collectif Féministe Contre le Viol</w:t>
      </w:r>
    </w:p>
    <w:p>
      <w:pPr>
        <w:pStyle w:val="ListParagraph"/>
        <w:widowControl/>
        <w:numPr>
          <w:ilvl w:val="0"/>
          <w:numId w:val="3"/>
        </w:numPr>
        <w:spacing w:lineRule="auto" w:line="276" w:before="0" w:after="0"/>
        <w:contextualSpacing/>
        <w:jc w:val="left"/>
        <w:rPr>
          <w:rFonts w:eastAsia="Times New Roman" w:cs="Calibri" w:cstheme="minorHAnsi"/>
          <w:sz w:val="28"/>
          <w:szCs w:val="24"/>
          <w:lang w:val="fr-FR" w:eastAsia="fr-FR"/>
        </w:rPr>
      </w:pPr>
      <w:r>
        <w:rPr>
          <w:lang w:val="fr-FR"/>
        </w:rPr>
        <w:t>CIAMS Coalition Internationale pour l'Abolition de la Maternité de Substitution</w:t>
      </w:r>
    </w:p>
    <w:p>
      <w:pPr>
        <w:pStyle w:val="ListParagraph"/>
        <w:widowControl/>
        <w:numPr>
          <w:ilvl w:val="0"/>
          <w:numId w:val="3"/>
        </w:numPr>
        <w:spacing w:lineRule="auto" w:line="276" w:before="0" w:after="0"/>
        <w:contextualSpacing/>
        <w:jc w:val="left"/>
        <w:rPr>
          <w:rFonts w:eastAsia="Times New Roman" w:cs="Calibri" w:cstheme="minorHAnsi"/>
          <w:sz w:val="28"/>
          <w:szCs w:val="24"/>
          <w:lang w:val="fr-FR" w:eastAsia="fr-FR"/>
        </w:rPr>
      </w:pPr>
      <w:r>
        <w:rPr>
          <w:lang w:val="fr-FR"/>
        </w:rPr>
        <w:t>CLEF - Coordination française pour le Lobby Européen des Femmes</w:t>
      </w:r>
    </w:p>
    <w:p>
      <w:pPr>
        <w:pStyle w:val="ListParagraph"/>
        <w:widowControl/>
        <w:numPr>
          <w:ilvl w:val="0"/>
          <w:numId w:val="3"/>
        </w:numPr>
        <w:spacing w:lineRule="auto" w:line="276" w:before="0" w:after="0"/>
        <w:contextualSpacing/>
        <w:jc w:val="left"/>
        <w:rPr>
          <w:rFonts w:cs="Calibri" w:cstheme="minorHAnsi"/>
          <w:szCs w:val="24"/>
          <w:lang w:val="fr-FR"/>
        </w:rPr>
      </w:pPr>
      <w:r>
        <w:rPr>
          <w:rFonts w:cs="Calibri" w:cstheme="minorHAnsi"/>
          <w:szCs w:val="24"/>
          <w:lang w:val="fr-FR"/>
        </w:rPr>
        <w:t>Le Conseil National des Femmes Françaises CNFF</w:t>
      </w:r>
    </w:p>
    <w:p>
      <w:pPr>
        <w:pStyle w:val="ListParagraph"/>
        <w:widowControl/>
        <w:numPr>
          <w:ilvl w:val="0"/>
          <w:numId w:val="3"/>
        </w:numPr>
        <w:spacing w:lineRule="auto" w:line="276" w:before="0" w:after="0"/>
        <w:contextualSpacing/>
        <w:jc w:val="left"/>
        <w:rPr>
          <w:rFonts w:eastAsia="Times New Roman" w:cs="Calibri" w:cstheme="minorHAnsi"/>
          <w:szCs w:val="24"/>
          <w:lang w:eastAsia="fr-FR"/>
        </w:rPr>
      </w:pPr>
      <w:r>
        <w:rPr/>
        <w:t>CQFD Lesbiennes Féministes</w:t>
      </w:r>
    </w:p>
    <w:p>
      <w:pPr>
        <w:pStyle w:val="ListParagraph"/>
        <w:widowControl/>
        <w:numPr>
          <w:ilvl w:val="0"/>
          <w:numId w:val="3"/>
        </w:numPr>
        <w:spacing w:lineRule="auto" w:line="276" w:before="0" w:after="0"/>
        <w:contextualSpacing/>
        <w:jc w:val="left"/>
        <w:rPr>
          <w:rFonts w:eastAsia="Times New Roman" w:cs="Calibri" w:cstheme="minorHAnsi"/>
          <w:szCs w:val="24"/>
          <w:lang w:eastAsia="fr-FR"/>
        </w:rPr>
      </w:pPr>
      <w:r>
        <w:rPr>
          <w:rFonts w:eastAsia="Times New Roman" w:cs="Calibri" w:cstheme="minorHAnsi"/>
          <w:szCs w:val="24"/>
          <w:lang w:eastAsia="fr-FR"/>
        </w:rPr>
        <w:t xml:space="preserve">Le réseau « Encore féministes ! » </w:t>
      </w:r>
    </w:p>
    <w:p>
      <w:pPr>
        <w:pStyle w:val="ListParagraph"/>
        <w:widowControl/>
        <w:numPr>
          <w:ilvl w:val="0"/>
          <w:numId w:val="3"/>
        </w:numPr>
        <w:spacing w:lineRule="auto" w:line="276" w:before="0" w:after="0"/>
        <w:contextualSpacing/>
        <w:jc w:val="left"/>
        <w:rPr>
          <w:rFonts w:eastAsia="Times New Roman" w:cs="Calibri" w:cstheme="minorHAnsi"/>
          <w:szCs w:val="24"/>
          <w:lang w:val="fr-FR" w:eastAsia="fr-FR"/>
        </w:rPr>
      </w:pPr>
      <w:r>
        <w:rPr>
          <w:rFonts w:cs="Calibri" w:cstheme="minorHAnsi"/>
          <w:szCs w:val="24"/>
          <w:lang w:val="fr-FR"/>
        </w:rPr>
        <w:t>Femmes du Monde et Réciproquement FMR</w:t>
      </w:r>
    </w:p>
    <w:p>
      <w:pPr>
        <w:pStyle w:val="Titre2"/>
        <w:numPr>
          <w:ilvl w:val="0"/>
          <w:numId w:val="3"/>
        </w:numPr>
        <w:spacing w:beforeAutospacing="0" w:before="0" w:afterAutospacing="0" w:after="0"/>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sz w:val="24"/>
          <w:szCs w:val="24"/>
        </w:rPr>
        <w:t>Femmes solidaires</w:t>
      </w:r>
    </w:p>
    <w:p>
      <w:pPr>
        <w:pStyle w:val="Titre2"/>
        <w:numPr>
          <w:ilvl w:val="0"/>
          <w:numId w:val="3"/>
        </w:numPr>
        <w:spacing w:beforeAutospacing="0" w:before="0" w:afterAutospacing="0" w:after="0"/>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sz w:val="24"/>
          <w:szCs w:val="24"/>
        </w:rPr>
        <w:t>FNCIDFF, Fédération Nationale des Centres d'Information sur les Droits des Femmes et des Familles, Danielle Bousquet, présidente</w:t>
      </w:r>
    </w:p>
    <w:p>
      <w:pPr>
        <w:pStyle w:val="Titre2"/>
        <w:numPr>
          <w:ilvl w:val="0"/>
          <w:numId w:val="3"/>
        </w:numPr>
        <w:spacing w:beforeAutospacing="0" w:before="0" w:afterAutospacing="0" w:after="0"/>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sz w:val="24"/>
          <w:szCs w:val="24"/>
        </w:rPr>
        <w:t>Gynécologie Sans Frontières - GSF</w:t>
      </w:r>
    </w:p>
    <w:p>
      <w:pPr>
        <w:pStyle w:val="Titre2"/>
        <w:numPr>
          <w:ilvl w:val="0"/>
          <w:numId w:val="3"/>
        </w:numPr>
        <w:spacing w:beforeAutospacing="0" w:before="0" w:afterAutospacing="0" w:after="0"/>
        <w:rPr>
          <w:rFonts w:ascii="Calibri" w:hAnsi="Calibri" w:cs="Calibri" w:asciiTheme="minorHAnsi" w:cstheme="minorHAnsi" w:hAnsiTheme="minorHAnsi"/>
          <w:b w:val="false"/>
          <w:b w:val="false"/>
          <w:sz w:val="24"/>
          <w:szCs w:val="24"/>
        </w:rPr>
      </w:pPr>
      <w:r>
        <w:rPr>
          <w:rFonts w:cs="Calibri" w:ascii="Calibri" w:hAnsi="Calibri" w:asciiTheme="minorHAnsi" w:cstheme="minorHAnsi" w:hAnsiTheme="minorHAnsi"/>
          <w:b w:val="false"/>
          <w:sz w:val="24"/>
          <w:szCs w:val="24"/>
        </w:rPr>
        <w:t>La Fondation Scelles</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eastAsia="fr-FR"/>
        </w:rPr>
      </w:pPr>
      <w:r>
        <w:rPr>
          <w:rFonts w:cs="Calibri" w:cstheme="minorHAnsi"/>
          <w:szCs w:val="24"/>
        </w:rPr>
        <w:t>Le Forum Femmes Méditerranée</w:t>
      </w:r>
    </w:p>
    <w:p>
      <w:pPr>
        <w:pStyle w:val="ListParagraph"/>
        <w:widowControl/>
        <w:numPr>
          <w:ilvl w:val="0"/>
          <w:numId w:val="5"/>
        </w:numPr>
        <w:spacing w:lineRule="auto" w:line="276" w:before="0" w:after="0"/>
        <w:contextualSpacing/>
        <w:jc w:val="left"/>
        <w:rPr>
          <w:rFonts w:cs="Calibri" w:cstheme="minorHAnsi"/>
          <w:sz w:val="32"/>
          <w:szCs w:val="24"/>
          <w:lang w:val="fr-FR"/>
        </w:rPr>
      </w:pPr>
      <w:r>
        <w:rPr>
          <w:rFonts w:cs="Calibri" w:cstheme="minorHAnsi"/>
          <w:szCs w:val="24"/>
        </w:rPr>
        <w:t>Initiative Féministe EuroMed</w:t>
      </w:r>
    </w:p>
    <w:p>
      <w:pPr>
        <w:pStyle w:val="ListParagraph"/>
        <w:widowControl/>
        <w:numPr>
          <w:ilvl w:val="0"/>
          <w:numId w:val="5"/>
        </w:numPr>
        <w:spacing w:lineRule="auto" w:line="276" w:before="0" w:after="0"/>
        <w:contextualSpacing/>
        <w:jc w:val="left"/>
        <w:rPr>
          <w:rFonts w:cs="Calibri" w:cstheme="minorHAnsi"/>
          <w:sz w:val="32"/>
          <w:szCs w:val="24"/>
          <w:lang w:val="fr-FR"/>
        </w:rPr>
      </w:pPr>
      <w:r>
        <w:rPr>
          <w:rFonts w:cs="Calibri" w:cstheme="minorHAnsi"/>
          <w:color w:val="000000"/>
          <w:szCs w:val="20"/>
        </w:rPr>
        <w:t>L</w:t>
      </w:r>
      <w:r>
        <w:rPr>
          <w:rFonts w:cs="Calibri" w:cstheme="minorHAnsi"/>
          <w:szCs w:val="24"/>
        </w:rPr>
        <w:t>'Insti</w:t>
      </w:r>
      <w:r>
        <w:rPr>
          <w:rFonts w:cs="Calibri" w:cstheme="minorHAnsi"/>
          <w:color w:val="000000"/>
          <w:szCs w:val="20"/>
        </w:rPr>
        <w:t>tut WOMEN SAFE</w:t>
      </w:r>
    </w:p>
    <w:p>
      <w:pPr>
        <w:pStyle w:val="ListParagraph"/>
        <w:widowControl/>
        <w:numPr>
          <w:ilvl w:val="0"/>
          <w:numId w:val="3"/>
        </w:numPr>
        <w:spacing w:lineRule="auto" w:line="276" w:before="0" w:after="0"/>
        <w:contextualSpacing/>
        <w:jc w:val="left"/>
        <w:rPr>
          <w:rFonts w:cs="Calibri" w:cstheme="minorHAnsi"/>
          <w:szCs w:val="24"/>
          <w:lang w:val="fr-FR"/>
        </w:rPr>
      </w:pPr>
      <w:r>
        <w:rPr>
          <w:lang w:val="fr-FR"/>
        </w:rPr>
        <w:t>la Ligue du Droit International des Femmes</w:t>
      </w:r>
    </w:p>
    <w:p>
      <w:pPr>
        <w:pStyle w:val="ListParagraph"/>
        <w:widowControl/>
        <w:numPr>
          <w:ilvl w:val="0"/>
          <w:numId w:val="3"/>
        </w:numPr>
        <w:spacing w:lineRule="auto" w:line="276" w:before="0" w:after="0"/>
        <w:contextualSpacing/>
        <w:jc w:val="left"/>
        <w:rPr>
          <w:rFonts w:cs="Calibri" w:cstheme="minorHAnsi"/>
          <w:szCs w:val="24"/>
          <w:lang w:val="fr-FR"/>
        </w:rPr>
      </w:pPr>
      <w:r>
        <w:rPr>
          <w:lang w:val="fr-FR"/>
        </w:rPr>
        <w:t>La Maison des Femmes Thérèse Clerc à Montreuil</w:t>
      </w:r>
    </w:p>
    <w:p>
      <w:pPr>
        <w:pStyle w:val="ListParagraph"/>
        <w:widowControl/>
        <w:numPr>
          <w:ilvl w:val="0"/>
          <w:numId w:val="3"/>
        </w:numPr>
        <w:spacing w:lineRule="auto" w:line="276" w:before="0" w:after="0"/>
        <w:contextualSpacing/>
        <w:jc w:val="left"/>
        <w:rPr>
          <w:rFonts w:cs="Calibri" w:cstheme="minorHAnsi"/>
          <w:szCs w:val="24"/>
        </w:rPr>
      </w:pPr>
      <w:r>
        <w:rPr>
          <w:rFonts w:cs="Calibri" w:cstheme="minorHAnsi"/>
          <w:szCs w:val="24"/>
        </w:rPr>
        <w:t>La Marche Mondiale des femmes</w:t>
      </w:r>
    </w:p>
    <w:p>
      <w:pPr>
        <w:pStyle w:val="ListParagraph"/>
        <w:widowControl/>
        <w:numPr>
          <w:ilvl w:val="0"/>
          <w:numId w:val="3"/>
        </w:numPr>
        <w:spacing w:lineRule="auto" w:line="276" w:before="0" w:after="0"/>
        <w:contextualSpacing/>
        <w:jc w:val="left"/>
        <w:rPr>
          <w:rFonts w:cs="Calibri" w:cstheme="minorHAnsi"/>
          <w:szCs w:val="24"/>
          <w:lang w:val="fr-FR"/>
        </w:rPr>
      </w:pPr>
      <w:r>
        <w:rPr>
          <w:rFonts w:cs="Calibri" w:cstheme="minorHAnsi"/>
          <w:szCs w:val="24"/>
          <w:lang w:val="fr-FR"/>
        </w:rPr>
        <w:t>Mémoire Traumatique et Victimologie, Muriel Salmona, psychiatre, présidente de l’association Mémoire Traumatique et Victimologie</w:t>
      </w:r>
    </w:p>
    <w:p>
      <w:pPr>
        <w:pStyle w:val="ListParagraph"/>
        <w:widowControl/>
        <w:numPr>
          <w:ilvl w:val="0"/>
          <w:numId w:val="3"/>
        </w:numPr>
        <w:spacing w:lineRule="auto" w:line="276" w:before="0" w:after="0"/>
        <w:contextualSpacing/>
        <w:jc w:val="left"/>
        <w:rPr>
          <w:rFonts w:eastAsia="Times New Roman" w:cs="Calibri" w:cstheme="minorHAnsi"/>
          <w:szCs w:val="24"/>
          <w:lang w:eastAsia="fr-FR"/>
        </w:rPr>
      </w:pPr>
      <w:r>
        <w:rPr>
          <w:rFonts w:eastAsia="Times New Roman" w:cs="Calibri" w:cstheme="minorHAnsi"/>
          <w:szCs w:val="24"/>
          <w:lang w:eastAsia="fr-FR"/>
        </w:rPr>
        <w:t>Le Mouvement du Nid</w:t>
      </w:r>
    </w:p>
    <w:p>
      <w:pPr>
        <w:pStyle w:val="ListParagraph"/>
        <w:widowControl/>
        <w:numPr>
          <w:ilvl w:val="0"/>
          <w:numId w:val="3"/>
        </w:numPr>
        <w:spacing w:lineRule="auto" w:line="276" w:before="0" w:after="0"/>
        <w:contextualSpacing/>
        <w:jc w:val="left"/>
        <w:rPr>
          <w:rFonts w:eastAsia="Times New Roman" w:cs="Calibri" w:cstheme="minorHAnsi"/>
          <w:szCs w:val="24"/>
          <w:lang w:eastAsia="fr-FR"/>
        </w:rPr>
      </w:pPr>
      <w:r>
        <w:rPr/>
        <w:t>Osez le feminisme OLF</w:t>
      </w:r>
    </w:p>
    <w:p>
      <w:pPr>
        <w:pStyle w:val="ListParagraph"/>
        <w:widowControl/>
        <w:numPr>
          <w:ilvl w:val="0"/>
          <w:numId w:val="3"/>
        </w:numPr>
        <w:spacing w:lineRule="auto" w:line="276" w:before="0" w:after="0"/>
        <w:contextualSpacing/>
        <w:jc w:val="left"/>
        <w:rPr>
          <w:rFonts w:eastAsia="Times New Roman" w:cs="Calibri" w:cstheme="minorHAnsi"/>
          <w:szCs w:val="24"/>
          <w:lang w:eastAsia="fr-FR"/>
        </w:rPr>
      </w:pPr>
      <w:r>
        <w:rPr/>
        <w:t>Regards de femmes</w:t>
      </w:r>
    </w:p>
    <w:p>
      <w:pPr>
        <w:pStyle w:val="ListParagraph"/>
        <w:widowControl/>
        <w:numPr>
          <w:ilvl w:val="0"/>
          <w:numId w:val="3"/>
        </w:numPr>
        <w:spacing w:lineRule="auto" w:line="276" w:before="0" w:after="0"/>
        <w:contextualSpacing/>
        <w:jc w:val="left"/>
        <w:rPr>
          <w:rFonts w:cs="Calibri" w:cstheme="minorHAnsi"/>
          <w:szCs w:val="24"/>
        </w:rPr>
      </w:pPr>
      <w:r>
        <w:rPr>
          <w:rFonts w:cs="Calibri" w:cstheme="minorHAnsi"/>
          <w:szCs w:val="24"/>
        </w:rPr>
        <w:t>Le réseau féministe Ruptures</w:t>
      </w:r>
    </w:p>
    <w:p>
      <w:pPr>
        <w:pStyle w:val="ListParagraph"/>
        <w:widowControl/>
        <w:numPr>
          <w:ilvl w:val="0"/>
          <w:numId w:val="3"/>
        </w:numPr>
        <w:spacing w:lineRule="auto" w:line="276" w:before="0" w:after="0"/>
        <w:contextualSpacing/>
        <w:jc w:val="left"/>
        <w:rPr>
          <w:rFonts w:cs="Calibri" w:cstheme="minorHAnsi"/>
          <w:szCs w:val="24"/>
        </w:rPr>
      </w:pPr>
      <w:r>
        <w:rPr>
          <w:rFonts w:cs="Calibri" w:cstheme="minorHAnsi"/>
          <w:szCs w:val="24"/>
        </w:rPr>
        <w:t>Les Survivantes</w:t>
      </w:r>
    </w:p>
    <w:p>
      <w:pPr>
        <w:pStyle w:val="ListParagraph"/>
        <w:widowControl/>
        <w:numPr>
          <w:ilvl w:val="0"/>
          <w:numId w:val="3"/>
        </w:numPr>
        <w:spacing w:lineRule="auto" w:line="276" w:before="0" w:after="0"/>
        <w:contextualSpacing/>
        <w:jc w:val="left"/>
        <w:rPr>
          <w:rFonts w:cs="Calibri" w:cstheme="minorHAnsi"/>
          <w:szCs w:val="24"/>
          <w:lang w:val="fr-FR"/>
        </w:rPr>
      </w:pPr>
      <w:r>
        <w:rPr>
          <w:rFonts w:cs="Calibri" w:cstheme="minorHAnsi"/>
          <w:szCs w:val="24"/>
          <w:lang w:val="fr-FR"/>
        </w:rPr>
        <w:t>Réussir l'égalité Femmes-Hommes (REFH), Huguette Klein, présidente</w:t>
      </w:r>
    </w:p>
    <w:p>
      <w:pPr>
        <w:pStyle w:val="ListParagraph"/>
        <w:widowControl/>
        <w:numPr>
          <w:ilvl w:val="0"/>
          <w:numId w:val="4"/>
        </w:numPr>
        <w:tabs>
          <w:tab w:val="clear" w:pos="720"/>
          <w:tab w:val="left" w:pos="1134" w:leader="none"/>
        </w:tabs>
        <w:spacing w:lineRule="auto" w:line="240" w:before="0" w:after="0"/>
        <w:ind w:left="1134" w:hanging="357"/>
        <w:contextualSpacing/>
        <w:jc w:val="left"/>
        <w:rPr>
          <w:rFonts w:cs="Calibri" w:cstheme="minorHAnsi"/>
          <w:sz w:val="32"/>
          <w:szCs w:val="24"/>
          <w:lang w:val="fr-FR"/>
        </w:rPr>
      </w:pPr>
      <w:r>
        <w:rPr>
          <w:rFonts w:eastAsia="Times New Roman" w:cs="Calibri" w:cstheme="minorHAnsi"/>
          <w:szCs w:val="24"/>
          <w:lang w:val="fr-FR" w:eastAsia="fr-FR"/>
        </w:rPr>
        <w:t xml:space="preserve">Zéromacho, des hommes contre le système prostitueur et pour l’égalité femmes-hommes </w:t>
      </w:r>
      <w:bookmarkStart w:id="0" w:name="_Hlk54262902"/>
    </w:p>
    <w:p>
      <w:pPr>
        <w:pStyle w:val="Normal"/>
        <w:widowControl/>
        <w:tabs>
          <w:tab w:val="clear" w:pos="720"/>
          <w:tab w:val="left" w:pos="1134" w:leader="none"/>
        </w:tabs>
        <w:spacing w:lineRule="auto" w:line="240" w:before="0" w:after="0"/>
        <w:ind w:left="777" w:hanging="0"/>
        <w:contextualSpacing/>
        <w:jc w:val="left"/>
        <w:rPr>
          <w:rFonts w:cs="Calibri" w:cstheme="minorHAnsi"/>
          <w:sz w:val="32"/>
          <w:szCs w:val="24"/>
          <w:lang w:val="fr-FR"/>
        </w:rPr>
      </w:pPr>
      <w:r>
        <w:rPr>
          <w:rFonts w:cs="Calibri" w:cstheme="minorHAnsi"/>
          <w:sz w:val="32"/>
          <w:szCs w:val="24"/>
          <w:lang w:val="fr-FR"/>
        </w:rPr>
      </w:r>
    </w:p>
    <w:p>
      <w:pPr>
        <w:pStyle w:val="Normal"/>
        <w:widowControl/>
        <w:tabs>
          <w:tab w:val="clear" w:pos="720"/>
          <w:tab w:val="left" w:pos="1134" w:leader="none"/>
        </w:tabs>
        <w:spacing w:lineRule="auto" w:line="240" w:before="0" w:after="0"/>
        <w:contextualSpacing/>
        <w:jc w:val="left"/>
        <w:rPr>
          <w:rFonts w:cs="Calibri" w:cstheme="minorHAnsi"/>
          <w:sz w:val="28"/>
          <w:szCs w:val="24"/>
          <w:u w:val="single"/>
          <w:lang w:val="fr-FR"/>
        </w:rPr>
      </w:pPr>
      <w:r>
        <w:rPr>
          <w:rFonts w:cs="Calibri" w:cstheme="minorHAnsi"/>
          <w:sz w:val="28"/>
          <w:szCs w:val="24"/>
          <w:u w:val="single"/>
          <w:lang w:val="fr-FR"/>
        </w:rPr>
        <w:t>Individuelles</w:t>
      </w:r>
    </w:p>
    <w:p>
      <w:pPr>
        <w:pStyle w:val="ListParagraph"/>
        <w:widowControl/>
        <w:numPr>
          <w:ilvl w:val="0"/>
          <w:numId w:val="4"/>
        </w:numPr>
        <w:tabs>
          <w:tab w:val="clear" w:pos="720"/>
          <w:tab w:val="left" w:pos="1134" w:leader="none"/>
        </w:tabs>
        <w:spacing w:lineRule="auto" w:line="276" w:before="0" w:after="0"/>
        <w:contextualSpacing/>
        <w:jc w:val="left"/>
        <w:rPr>
          <w:rFonts w:cs="Calibri" w:cstheme="minorHAnsi"/>
          <w:sz w:val="32"/>
          <w:szCs w:val="24"/>
          <w:lang w:val="fr-FR"/>
        </w:rPr>
      </w:pPr>
      <w:r>
        <w:rPr>
          <w:rFonts w:cs="Calibri" w:cstheme="minorHAnsi"/>
          <w:lang w:val="fr-FR"/>
        </w:rPr>
        <w:t>Marie-Pierre Badré, Présidente du Centre Hubertine Auclert</w:t>
      </w:r>
    </w:p>
    <w:p>
      <w:pPr>
        <w:pStyle w:val="HTMLPreformatted"/>
        <w:numPr>
          <w:ilvl w:val="0"/>
          <w:numId w:val="3"/>
        </w:numPr>
        <w:tabs>
          <w:tab w:val="clear" w:pos="916"/>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Franck Benei, FNCIDFF</w:t>
      </w:r>
      <w:bookmarkEnd w:id="0"/>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cs="Calibri" w:cstheme="minorHAnsi"/>
          <w:szCs w:val="24"/>
          <w:lang w:val="fr-FR"/>
        </w:rPr>
      </w:pPr>
      <w:r>
        <w:rPr>
          <w:lang w:val="fr-FR"/>
        </w:rPr>
        <w:t>Blandine Boquet, Gynécologue obstétricienne travaillant en centre de planification et d’éducation familiale</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cs="Calibri" w:cstheme="minorHAnsi"/>
          <w:szCs w:val="24"/>
          <w:lang w:val="fr-FR"/>
        </w:rPr>
      </w:pPr>
      <w:r>
        <w:rPr>
          <w:rFonts w:eastAsia="Times New Roman" w:cs="Calibri" w:cstheme="minorHAnsi"/>
          <w:szCs w:val="24"/>
          <w:lang w:val="fr-FR" w:eastAsia="fr-FR"/>
        </w:rPr>
        <w:t>Claudie Bougon-Guibert, Vice-Présidente du CNFF</w:t>
      </w:r>
    </w:p>
    <w:p>
      <w:pPr>
        <w:pStyle w:val="ListParagraph"/>
        <w:widowControl/>
        <w:numPr>
          <w:ilvl w:val="0"/>
          <w:numId w:val="3"/>
        </w:numPr>
        <w:spacing w:lineRule="auto" w:line="276" w:before="0" w:after="0"/>
        <w:contextualSpacing/>
        <w:jc w:val="left"/>
        <w:rPr>
          <w:rFonts w:cs="Calibri" w:cstheme="minorHAnsi"/>
          <w:color w:val="000000" w:themeColor="text1"/>
          <w:szCs w:val="24"/>
          <w:lang w:val="fr-FR"/>
        </w:rPr>
      </w:pPr>
      <w:r>
        <w:rPr>
          <w:rFonts w:cs="Calibri" w:cstheme="minorHAnsi"/>
          <w:szCs w:val="24"/>
          <w:lang w:val="fr-FR"/>
        </w:rPr>
        <w:t xml:space="preserve">Dr Chantal Brichet-Nivoit, </w:t>
      </w:r>
      <w:r>
        <w:rPr>
          <w:rFonts w:eastAsia="Times New Roman" w:cs="Calibri" w:cstheme="minorHAnsi"/>
          <w:szCs w:val="24"/>
          <w:lang w:val="fr-FR" w:eastAsia="fr-FR"/>
        </w:rPr>
        <w:t>Membre de MENSA-France, Correspondante de l'Académie d'éthique de la fac de médecine René Descartes, Université de Paris </w:t>
      </w:r>
    </w:p>
    <w:p>
      <w:pPr>
        <w:pStyle w:val="ListParagraph"/>
        <w:widowControl/>
        <w:numPr>
          <w:ilvl w:val="0"/>
          <w:numId w:val="3"/>
        </w:numPr>
        <w:spacing w:lineRule="auto" w:line="276" w:before="0" w:after="0"/>
        <w:contextualSpacing/>
        <w:jc w:val="left"/>
        <w:rPr>
          <w:rFonts w:cs="Calibri" w:cstheme="minorHAnsi"/>
          <w:color w:val="000000" w:themeColor="text1"/>
          <w:szCs w:val="24"/>
          <w:lang w:val="fr-FR"/>
        </w:rPr>
      </w:pPr>
      <w:r>
        <w:rPr>
          <w:lang w:val="fr-FR"/>
        </w:rPr>
        <w:t>Néli Busch</w:t>
      </w:r>
    </w:p>
    <w:p>
      <w:pPr>
        <w:pStyle w:val="ListParagraph"/>
        <w:widowControl/>
        <w:numPr>
          <w:ilvl w:val="0"/>
          <w:numId w:val="3"/>
        </w:numPr>
        <w:spacing w:lineRule="auto" w:line="276" w:before="0" w:after="0"/>
        <w:contextualSpacing/>
        <w:jc w:val="left"/>
        <w:rPr>
          <w:rFonts w:cs="Calibri" w:cstheme="minorHAnsi"/>
          <w:color w:val="000000" w:themeColor="text1"/>
          <w:szCs w:val="24"/>
          <w:lang w:val="fr-FR"/>
        </w:rPr>
      </w:pPr>
      <w:r>
        <w:rPr>
          <w:rFonts w:cs="Calibri" w:cstheme="minorHAnsi"/>
          <w:color w:val="000000" w:themeColor="text1"/>
          <w:szCs w:val="24"/>
          <w:lang w:val="fr-FR"/>
        </w:rPr>
        <w:t xml:space="preserve">Françoise Brié, </w:t>
      </w:r>
      <w:r>
        <w:rPr>
          <w:rFonts w:eastAsia="Times New Roman" w:cs="Calibri"/>
          <w:color w:val="000000" w:themeColor="text1"/>
          <w:sz w:val="22"/>
          <w:lang w:val="fr-FR" w:eastAsia="fr-FR" w:bidi="ar-SA"/>
        </w:rPr>
        <w:t xml:space="preserve">Directrice de la Fédération Nationale Solidarité Femmes </w:t>
      </w:r>
    </w:p>
    <w:p>
      <w:pPr>
        <w:pStyle w:val="ListParagraph"/>
        <w:widowControl/>
        <w:numPr>
          <w:ilvl w:val="0"/>
          <w:numId w:val="3"/>
        </w:numPr>
        <w:spacing w:lineRule="auto" w:line="276" w:before="0" w:after="0"/>
        <w:contextualSpacing/>
        <w:jc w:val="left"/>
        <w:rPr>
          <w:rFonts w:cs="Calibri" w:cstheme="minorHAnsi"/>
          <w:color w:val="000000" w:themeColor="text1"/>
          <w:szCs w:val="24"/>
          <w:lang w:val="fr-FR"/>
        </w:rPr>
      </w:pPr>
      <w:r>
        <w:rPr>
          <w:rFonts w:eastAsia="Times New Roman" w:cs="Calibri" w:cstheme="minorHAnsi"/>
          <w:szCs w:val="24"/>
          <w:lang w:val="fr-FR" w:eastAsia="fr-FR" w:bidi="ar-SA"/>
        </w:rPr>
        <w:t xml:space="preserve">Elda Carly, Présidente, EACP, </w:t>
      </w:r>
      <w:r>
        <w:rPr>
          <w:rStyle w:val="Accentuation"/>
          <w:i w:val="false"/>
          <w:lang w:val="fr-FR"/>
        </w:rPr>
        <w:t>Equipes d'Action Contre le Proxénétisme</w:t>
      </w:r>
    </w:p>
    <w:p>
      <w:pPr>
        <w:pStyle w:val="ListParagraph"/>
        <w:widowControl/>
        <w:numPr>
          <w:ilvl w:val="0"/>
          <w:numId w:val="3"/>
        </w:numPr>
        <w:spacing w:lineRule="auto" w:line="240" w:before="0" w:after="0"/>
        <w:jc w:val="left"/>
        <w:rPr>
          <w:rFonts w:eastAsia="Times New Roman" w:cs="Calibri" w:cstheme="minorHAnsi"/>
          <w:szCs w:val="24"/>
          <w:lang w:val="fr-FR" w:eastAsia="fr-FR" w:bidi="ar-SA"/>
        </w:rPr>
      </w:pPr>
      <w:r>
        <w:rPr>
          <w:rFonts w:eastAsia="Times New Roman" w:cs="Calibri" w:cstheme="minorHAnsi"/>
          <w:szCs w:val="24"/>
          <w:lang w:val="fr-FR" w:eastAsia="fr-FR" w:bidi="ar-SA"/>
        </w:rPr>
        <w:t>Cécile Chard-Tombarel, Association Femmes-Au-Dela-Des-Mers</w:t>
      </w:r>
    </w:p>
    <w:p>
      <w:pPr>
        <w:pStyle w:val="NormalWeb"/>
        <w:numPr>
          <w:ilvl w:val="0"/>
          <w:numId w:val="3"/>
        </w:numPr>
        <w:spacing w:beforeAutospacing="0" w:before="0" w:after="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szCs w:val="20"/>
        </w:rPr>
        <w:t>Irène Corradin, professeure retraitée, membre du collectif midi Pyrénées pour les droits des femmes</w:t>
      </w:r>
    </w:p>
    <w:p>
      <w:pPr>
        <w:pStyle w:val="HTMLPreformatted"/>
        <w:numPr>
          <w:ilvl w:val="0"/>
          <w:numId w:val="3"/>
        </w:numPr>
        <w:tabs>
          <w:tab w:val="clear" w:pos="916"/>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Blandine Deverlanges, professeuse, féministe </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rFonts w:eastAsia="Times New Roman" w:cs="Calibri" w:cstheme="minorHAnsi"/>
          <w:szCs w:val="24"/>
          <w:lang w:val="fr-FR" w:eastAsia="fr-FR"/>
        </w:rPr>
        <w:t>Jacqueline Devier</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rFonts w:eastAsia="Times New Roman" w:cs="Calibri" w:cstheme="minorHAnsi"/>
          <w:szCs w:val="24"/>
          <w:lang w:val="fr-FR" w:eastAsia="fr-FR"/>
        </w:rPr>
        <w:t>Nicole Fouché, vice-présidente de Réussir l'égalité Femmes-Hommes</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t>Dre Annie Laurence Godefroy</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t>Nadia Guenet, militante feministe</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lang w:val="fr-FR"/>
        </w:rPr>
      </w:pPr>
      <w:r>
        <w:rPr>
          <w:lang w:val="fr-FR"/>
        </w:rPr>
        <w:t>Corinne Guyonnet, Psychologue et thérapeute en santé sexuelle, Marraine de Zéromacho, Formatrice en santé sexuelle </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rFonts w:eastAsia="Times New Roman" w:cs="Calibri" w:cstheme="minorHAnsi"/>
          <w:szCs w:val="24"/>
          <w:lang w:val="fr-FR" w:eastAsia="fr-FR"/>
        </w:rPr>
        <w:t>Hélène Hernandez, Co-animatrice , Emission Femmes libres, Radio libertaire</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cs="Calibri" w:cstheme="minorHAnsi"/>
        </w:rPr>
      </w:pPr>
      <w:r>
        <w:rPr>
          <w:rFonts w:eastAsia="Times New Roman" w:cs="Calibri" w:cstheme="minorHAnsi"/>
          <w:szCs w:val="24"/>
          <w:lang w:val="fr-FR" w:eastAsia="fr-FR"/>
        </w:rPr>
        <w:t>Blandine</w:t>
      </w:r>
      <w:r>
        <w:rPr>
          <w:rFonts w:cs="Calibri" w:cstheme="minorHAnsi"/>
        </w:rPr>
        <w:t xml:space="preserve"> Metayer, Actrice, Autrice </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eastAsia="fr-FR"/>
        </w:rPr>
      </w:pPr>
      <w:r>
        <w:rPr>
          <w:rFonts w:eastAsia="Times New Roman" w:cs="Calibri" w:cstheme="minorHAnsi"/>
          <w:szCs w:val="24"/>
          <w:lang w:eastAsia="fr-FR"/>
        </w:rPr>
        <w:t>Florence Montreynaud, historienne</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rFonts w:eastAsia="Times New Roman" w:cs="Calibri" w:cstheme="minorHAnsi"/>
          <w:szCs w:val="24"/>
          <w:lang w:val="fr-FR" w:eastAsia="fr-FR"/>
        </w:rPr>
        <w:t>Maud Olivier, femme politique</w:t>
      </w:r>
    </w:p>
    <w:p>
      <w:pPr>
        <w:pStyle w:val="ListParagraph"/>
        <w:widowControl/>
        <w:numPr>
          <w:ilvl w:val="0"/>
          <w:numId w:val="3"/>
        </w:numPr>
        <w:tabs>
          <w:tab w:val="clear" w:pos="720"/>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jc w:val="left"/>
        <w:rPr>
          <w:rFonts w:eastAsia="Times New Roman" w:cs="Calibri" w:cstheme="minorHAnsi"/>
          <w:szCs w:val="24"/>
          <w:lang w:val="fr-FR" w:eastAsia="fr-FR"/>
        </w:rPr>
      </w:pPr>
      <w:r>
        <w:rPr>
          <w:rFonts w:eastAsia="Times New Roman" w:cs="Calibri" w:cstheme="minorHAnsi"/>
          <w:szCs w:val="24"/>
          <w:lang w:val="fr-FR" w:eastAsia="fr-FR"/>
        </w:rPr>
        <w:t xml:space="preserve">Agnès de Préville, </w:t>
      </w:r>
      <w:r>
        <w:rPr>
          <w:rFonts w:cs="Calibri" w:cstheme="minorHAnsi"/>
          <w:szCs w:val="24"/>
          <w:lang w:val="fr-FR"/>
        </w:rPr>
        <w:t>journaliste, essayiste, militante féministe (membre de REFH et du bureau de l’Assemblée des femmes).</w:t>
      </w:r>
    </w:p>
    <w:p>
      <w:pPr>
        <w:pStyle w:val="NormalWeb"/>
        <w:numPr>
          <w:ilvl w:val="0"/>
          <w:numId w:val="3"/>
        </w:numPr>
        <w:spacing w:beforeAutospacing="0" w:before="0" w:after="0"/>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Monique Radian</w:t>
      </w:r>
    </w:p>
    <w:p>
      <w:pPr>
        <w:pStyle w:val="NormalWeb"/>
        <w:numPr>
          <w:ilvl w:val="0"/>
          <w:numId w:val="3"/>
        </w:numPr>
        <w:spacing w:beforeAutospacing="0" w:before="0" w:after="0"/>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Caroline REYS, Conseillère municipale, Conseillère intercommunale, SÉLESTAT</w:t>
      </w:r>
    </w:p>
    <w:p>
      <w:pPr>
        <w:pStyle w:val="ListParagraph"/>
        <w:widowControl/>
        <w:numPr>
          <w:ilvl w:val="0"/>
          <w:numId w:val="3"/>
        </w:numPr>
        <w:spacing w:lineRule="auto" w:line="276" w:before="0" w:after="0"/>
        <w:contextualSpacing/>
        <w:jc w:val="left"/>
        <w:rPr>
          <w:rFonts w:eastAsia="Times New Roman" w:cs="Calibri" w:cstheme="minorHAnsi"/>
          <w:bCs/>
          <w:color w:val="000000" w:themeColor="text1"/>
          <w:szCs w:val="24"/>
          <w:lang w:eastAsia="fr-FR"/>
        </w:rPr>
      </w:pPr>
      <w:r>
        <w:rPr>
          <w:rFonts w:eastAsia="Times New Roman" w:cs="Calibri" w:cstheme="minorHAnsi"/>
          <w:bCs/>
          <w:color w:val="000000" w:themeColor="text1"/>
          <w:szCs w:val="24"/>
          <w:lang w:eastAsia="fr-FR"/>
        </w:rPr>
        <w:t>Claude Tapia</w:t>
      </w:r>
    </w:p>
    <w:p>
      <w:pPr>
        <w:pStyle w:val="ListParagraph"/>
        <w:widowControl/>
        <w:numPr>
          <w:ilvl w:val="0"/>
          <w:numId w:val="3"/>
        </w:numPr>
        <w:spacing w:lineRule="auto" w:line="276" w:before="284" w:after="0"/>
        <w:ind w:left="1134" w:right="122" w:hanging="360"/>
        <w:contextualSpacing/>
        <w:jc w:val="left"/>
        <w:rPr>
          <w:color w:val="000000" w:themeColor="text1"/>
          <w:lang w:val="fr-FR"/>
        </w:rPr>
      </w:pPr>
      <w:r>
        <w:rPr/>
        <w:t>Marina Tomé</w:t>
      </w:r>
    </w:p>
    <w:sectPr>
      <w:headerReference w:type="default" r:id="rId3"/>
      <w:footerReference w:type="default" r:id="rId4"/>
      <w:type w:val="nextPage"/>
      <w:pgSz w:w="11906" w:h="16838"/>
      <w:pgMar w:left="1418" w:right="1418" w:gutter="0" w:header="720" w:top="1418" w:footer="720" w:bottom="1418"/>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20"/>
      <w:jc w:val="center"/>
      <w:rPr>
        <w:sz w:val="20"/>
        <w:szCs w:val="20"/>
        <w:lang w:val="fr-FR"/>
      </w:rPr>
    </w:pPr>
    <w:r>
      <w:rPr>
        <w:b/>
        <w:color w:val="006097"/>
        <w:sz w:val="20"/>
        <w:szCs w:val="20"/>
        <w:lang w:val="fr-FR"/>
      </w:rPr>
      <w:t xml:space="preserve">Femmes pour le Dire, Femmes pour Agir (FDFA) </w:t>
      <w:br/>
    </w:r>
    <w:r>
      <w:rPr>
        <w:i/>
        <w:sz w:val="20"/>
        <w:szCs w:val="20"/>
        <w:lang w:val="fr-FR"/>
      </w:rPr>
      <w:t>Association régie par la loi du 1</w:t>
    </w:r>
    <w:r>
      <w:rPr>
        <w:i/>
        <w:sz w:val="20"/>
        <w:szCs w:val="20"/>
        <w:vertAlign w:val="superscript"/>
        <w:lang w:val="fr-FR"/>
      </w:rPr>
      <w:t>er</w:t>
    </w:r>
    <w:r>
      <w:rPr>
        <w:i/>
        <w:sz w:val="20"/>
        <w:szCs w:val="20"/>
        <w:lang w:val="fr-FR"/>
      </w:rPr>
      <w:t xml:space="preserve"> juillet 1901</w:t>
      <w:br/>
    </w:r>
    <w:r>
      <w:rPr>
        <w:sz w:val="20"/>
        <w:szCs w:val="20"/>
        <w:lang w:val="fr-FR"/>
      </w:rPr>
      <w:t>Siège social et activités : 2, rue Aristide Maillol – 75015 PARIS</w:t>
      <w:br/>
      <w:t xml:space="preserve">Tél. : 01 45 66 63 97 - courriel : </w:t>
    </w:r>
    <w:hyperlink r:id="rId1">
      <w:r>
        <w:rPr>
          <w:rStyle w:val="LienInternet"/>
          <w:sz w:val="20"/>
          <w:szCs w:val="20"/>
          <w:lang w:val="fr-FR"/>
        </w:rPr>
        <w:t>claire.desaint@fdfa.fr</w:t>
      </w:r>
    </w:hyperlink>
    <w:r>
      <w:rPr>
        <w:sz w:val="20"/>
        <w:szCs w:val="20"/>
        <w:lang w:val="fr-FR"/>
      </w:rPr>
      <w:br/>
    </w:r>
    <w:hyperlink r:id="rId2">
      <w:r>
        <w:rPr>
          <w:rStyle w:val="LienInternet"/>
          <w:sz w:val="20"/>
          <w:szCs w:val="20"/>
          <w:lang w:val="fr-FR"/>
        </w:rPr>
        <w:t>https://fdfa.fr/</w:t>
      </w:r>
    </w:hyperlink>
    <w:r>
      <w:rPr>
        <w:sz w:val="20"/>
        <w:szCs w:val="20"/>
        <w:lang w:val="fr-FR"/>
      </w:rPr>
      <w:t xml:space="preserve">     SIRET 450 195 615 00023 – APE 8810B</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spacing w:before="0" w:after="120"/>
      <w:rPr/>
    </w:pPr>
    <w:r>
      <w:rPr/>
      <w:drawing>
        <wp:inline distT="0" distB="0" distL="0" distR="0">
          <wp:extent cx="762000" cy="762000"/>
          <wp:effectExtent l="0" t="0" r="0" b="0"/>
          <wp:docPr id="1" name="Image 5" descr="logo FDFA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logo FDFA250.png"/>
                  <pic:cNvPicPr>
                    <a:picLocks noChangeAspect="1" noChangeArrowheads="1"/>
                  </pic:cNvPicPr>
                </pic:nvPicPr>
                <pic:blipFill>
                  <a:blip r:embed="rId1"/>
                  <a:stretch>
                    <a:fillRect/>
                  </a:stretch>
                </pic:blipFill>
                <pic:spPr bwMode="auto">
                  <a:xfrm>
                    <a:off x="0" y="0"/>
                    <a:ext cx="762000" cy="762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20" w:hanging="360"/>
      </w:pPr>
      <w:rPr>
        <w:rFonts w:ascii="Symbol" w:hAnsi="Symbol" w:cs="Symbol" w:hint="default"/>
        <w:sz w:val="24"/>
        <w:spacing w:val="-6"/>
        <w:szCs w:val="24"/>
        <w:w w:val="99"/>
        <w:lang w:val="en-US" w:eastAsia="en-US" w:bidi="en-US"/>
      </w:rPr>
    </w:lvl>
    <w:lvl w:ilvl="1">
      <w:start w:val="0"/>
      <w:numFmt w:val="bullet"/>
      <w:lvlText w:val=""/>
      <w:lvlJc w:val="left"/>
      <w:pPr>
        <w:tabs>
          <w:tab w:val="num" w:pos="0"/>
        </w:tabs>
        <w:ind w:left="1806" w:hanging="360"/>
      </w:pPr>
      <w:rPr>
        <w:rFonts w:ascii="Symbol" w:hAnsi="Symbol" w:cs="Symbol" w:hint="default"/>
        <w:lang w:val="en-US" w:eastAsia="en-US" w:bidi="en-US"/>
      </w:rPr>
    </w:lvl>
    <w:lvl w:ilvl="2">
      <w:start w:val="0"/>
      <w:numFmt w:val="bullet"/>
      <w:lvlText w:val=""/>
      <w:lvlJc w:val="left"/>
      <w:pPr>
        <w:tabs>
          <w:tab w:val="num" w:pos="0"/>
        </w:tabs>
        <w:ind w:left="2793" w:hanging="360"/>
      </w:pPr>
      <w:rPr>
        <w:rFonts w:ascii="Symbol" w:hAnsi="Symbol" w:cs="Symbol" w:hint="default"/>
        <w:lang w:val="en-US" w:eastAsia="en-US" w:bidi="en-US"/>
      </w:rPr>
    </w:lvl>
    <w:lvl w:ilvl="3">
      <w:start w:val="0"/>
      <w:numFmt w:val="bullet"/>
      <w:lvlText w:val=""/>
      <w:lvlJc w:val="left"/>
      <w:pPr>
        <w:tabs>
          <w:tab w:val="num" w:pos="0"/>
        </w:tabs>
        <w:ind w:left="3779" w:hanging="360"/>
      </w:pPr>
      <w:rPr>
        <w:rFonts w:ascii="Symbol" w:hAnsi="Symbol" w:cs="Symbol" w:hint="default"/>
        <w:lang w:val="en-US" w:eastAsia="en-US" w:bidi="en-US"/>
      </w:rPr>
    </w:lvl>
    <w:lvl w:ilvl="4">
      <w:start w:val="0"/>
      <w:numFmt w:val="bullet"/>
      <w:lvlText w:val=""/>
      <w:lvlJc w:val="left"/>
      <w:pPr>
        <w:tabs>
          <w:tab w:val="num" w:pos="0"/>
        </w:tabs>
        <w:ind w:left="4766" w:hanging="360"/>
      </w:pPr>
      <w:rPr>
        <w:rFonts w:ascii="Symbol" w:hAnsi="Symbol" w:cs="Symbol" w:hint="default"/>
        <w:lang w:val="en-US" w:eastAsia="en-US" w:bidi="en-US"/>
      </w:rPr>
    </w:lvl>
    <w:lvl w:ilvl="5">
      <w:start w:val="0"/>
      <w:numFmt w:val="bullet"/>
      <w:lvlText w:val=""/>
      <w:lvlJc w:val="left"/>
      <w:pPr>
        <w:tabs>
          <w:tab w:val="num" w:pos="0"/>
        </w:tabs>
        <w:ind w:left="5752" w:hanging="360"/>
      </w:pPr>
      <w:rPr>
        <w:rFonts w:ascii="Symbol" w:hAnsi="Symbol" w:cs="Symbol" w:hint="default"/>
        <w:lang w:val="en-US" w:eastAsia="en-US" w:bidi="en-US"/>
      </w:rPr>
    </w:lvl>
    <w:lvl w:ilvl="6">
      <w:start w:val="0"/>
      <w:numFmt w:val="bullet"/>
      <w:lvlText w:val=""/>
      <w:lvlJc w:val="left"/>
      <w:pPr>
        <w:tabs>
          <w:tab w:val="num" w:pos="0"/>
        </w:tabs>
        <w:ind w:left="6739" w:hanging="360"/>
      </w:pPr>
      <w:rPr>
        <w:rFonts w:ascii="Symbol" w:hAnsi="Symbol" w:cs="Symbol" w:hint="default"/>
        <w:lang w:val="en-US" w:eastAsia="en-US" w:bidi="en-US"/>
      </w:rPr>
    </w:lvl>
    <w:lvl w:ilvl="7">
      <w:start w:val="0"/>
      <w:numFmt w:val="bullet"/>
      <w:lvlText w:val=""/>
      <w:lvlJc w:val="left"/>
      <w:pPr>
        <w:tabs>
          <w:tab w:val="num" w:pos="0"/>
        </w:tabs>
        <w:ind w:left="7725" w:hanging="360"/>
      </w:pPr>
      <w:rPr>
        <w:rFonts w:ascii="Symbol" w:hAnsi="Symbol" w:cs="Symbol" w:hint="default"/>
        <w:lang w:val="en-US" w:eastAsia="en-US" w:bidi="en-US"/>
      </w:rPr>
    </w:lvl>
    <w:lvl w:ilvl="8">
      <w:start w:val="0"/>
      <w:numFmt w:val="bullet"/>
      <w:lvlText w:val=""/>
      <w:lvlJc w:val="left"/>
      <w:pPr>
        <w:tabs>
          <w:tab w:val="num" w:pos="0"/>
        </w:tabs>
        <w:ind w:left="8712" w:hanging="360"/>
      </w:pPr>
      <w:rPr>
        <w:rFonts w:ascii="Symbol" w:hAnsi="Symbol" w:cs="Symbol" w:hint="default"/>
        <w:lang w:val="en-US" w:eastAsia="en-US" w:bidi="en-US"/>
      </w:rPr>
    </w:lvl>
  </w:abstractNum>
  <w:abstractNum w:abstractNumId="2">
    <w:lvl w:ilvl="0">
      <w:start w:val="1"/>
      <w:numFmt w:val="bullet"/>
      <w:lvlText w:val=""/>
      <w:lvlJc w:val="left"/>
      <w:pPr>
        <w:tabs>
          <w:tab w:val="num" w:pos="0"/>
        </w:tabs>
        <w:ind w:left="820" w:hanging="360"/>
      </w:pPr>
      <w:rPr>
        <w:rFonts w:ascii="Wingdings" w:hAnsi="Wingdings" w:cs="Wingdings" w:hint="default"/>
        <w:sz w:val="24"/>
        <w:spacing w:val="-6"/>
        <w:szCs w:val="24"/>
        <w:w w:val="99"/>
        <w:lang w:val="en-US" w:eastAsia="en-US" w:bidi="en-US"/>
      </w:rPr>
    </w:lvl>
    <w:lvl w:ilvl="1">
      <w:start w:val="0"/>
      <w:numFmt w:val="bullet"/>
      <w:lvlText w:val=""/>
      <w:lvlJc w:val="left"/>
      <w:pPr>
        <w:tabs>
          <w:tab w:val="num" w:pos="0"/>
        </w:tabs>
        <w:ind w:left="1806" w:hanging="360"/>
      </w:pPr>
      <w:rPr>
        <w:rFonts w:ascii="Symbol" w:hAnsi="Symbol" w:cs="Symbol" w:hint="default"/>
        <w:lang w:val="en-US" w:eastAsia="en-US" w:bidi="en-US"/>
      </w:rPr>
    </w:lvl>
    <w:lvl w:ilvl="2">
      <w:start w:val="0"/>
      <w:numFmt w:val="bullet"/>
      <w:lvlText w:val=""/>
      <w:lvlJc w:val="left"/>
      <w:pPr>
        <w:tabs>
          <w:tab w:val="num" w:pos="0"/>
        </w:tabs>
        <w:ind w:left="2793" w:hanging="360"/>
      </w:pPr>
      <w:rPr>
        <w:rFonts w:ascii="Symbol" w:hAnsi="Symbol" w:cs="Symbol" w:hint="default"/>
        <w:lang w:val="en-US" w:eastAsia="en-US" w:bidi="en-US"/>
      </w:rPr>
    </w:lvl>
    <w:lvl w:ilvl="3">
      <w:start w:val="0"/>
      <w:numFmt w:val="bullet"/>
      <w:lvlText w:val=""/>
      <w:lvlJc w:val="left"/>
      <w:pPr>
        <w:tabs>
          <w:tab w:val="num" w:pos="0"/>
        </w:tabs>
        <w:ind w:left="3779" w:hanging="360"/>
      </w:pPr>
      <w:rPr>
        <w:rFonts w:ascii="Symbol" w:hAnsi="Symbol" w:cs="Symbol" w:hint="default"/>
        <w:lang w:val="en-US" w:eastAsia="en-US" w:bidi="en-US"/>
      </w:rPr>
    </w:lvl>
    <w:lvl w:ilvl="4">
      <w:start w:val="0"/>
      <w:numFmt w:val="bullet"/>
      <w:lvlText w:val=""/>
      <w:lvlJc w:val="left"/>
      <w:pPr>
        <w:tabs>
          <w:tab w:val="num" w:pos="0"/>
        </w:tabs>
        <w:ind w:left="4766" w:hanging="360"/>
      </w:pPr>
      <w:rPr>
        <w:rFonts w:ascii="Symbol" w:hAnsi="Symbol" w:cs="Symbol" w:hint="default"/>
        <w:lang w:val="en-US" w:eastAsia="en-US" w:bidi="en-US"/>
      </w:rPr>
    </w:lvl>
    <w:lvl w:ilvl="5">
      <w:start w:val="0"/>
      <w:numFmt w:val="bullet"/>
      <w:lvlText w:val=""/>
      <w:lvlJc w:val="left"/>
      <w:pPr>
        <w:tabs>
          <w:tab w:val="num" w:pos="0"/>
        </w:tabs>
        <w:ind w:left="5752" w:hanging="360"/>
      </w:pPr>
      <w:rPr>
        <w:rFonts w:ascii="Symbol" w:hAnsi="Symbol" w:cs="Symbol" w:hint="default"/>
        <w:lang w:val="en-US" w:eastAsia="en-US" w:bidi="en-US"/>
      </w:rPr>
    </w:lvl>
    <w:lvl w:ilvl="6">
      <w:start w:val="0"/>
      <w:numFmt w:val="bullet"/>
      <w:lvlText w:val=""/>
      <w:lvlJc w:val="left"/>
      <w:pPr>
        <w:tabs>
          <w:tab w:val="num" w:pos="0"/>
        </w:tabs>
        <w:ind w:left="6739" w:hanging="360"/>
      </w:pPr>
      <w:rPr>
        <w:rFonts w:ascii="Symbol" w:hAnsi="Symbol" w:cs="Symbol" w:hint="default"/>
        <w:lang w:val="en-US" w:eastAsia="en-US" w:bidi="en-US"/>
      </w:rPr>
    </w:lvl>
    <w:lvl w:ilvl="7">
      <w:start w:val="0"/>
      <w:numFmt w:val="bullet"/>
      <w:lvlText w:val=""/>
      <w:lvlJc w:val="left"/>
      <w:pPr>
        <w:tabs>
          <w:tab w:val="num" w:pos="0"/>
        </w:tabs>
        <w:ind w:left="7725" w:hanging="360"/>
      </w:pPr>
      <w:rPr>
        <w:rFonts w:ascii="Symbol" w:hAnsi="Symbol" w:cs="Symbol" w:hint="default"/>
        <w:lang w:val="en-US" w:eastAsia="en-US" w:bidi="en-US"/>
      </w:rPr>
    </w:lvl>
    <w:lvl w:ilvl="8">
      <w:start w:val="0"/>
      <w:numFmt w:val="bullet"/>
      <w:lvlText w:val=""/>
      <w:lvlJc w:val="left"/>
      <w:pPr>
        <w:tabs>
          <w:tab w:val="num" w:pos="0"/>
        </w:tabs>
        <w:ind w:left="8712" w:hanging="360"/>
      </w:pPr>
      <w:rPr>
        <w:rFonts w:ascii="Symbol" w:hAnsi="Symbol" w:cs="Symbol" w:hint="default"/>
        <w:lang w:val="en-US" w:eastAsia="en-US" w:bidi="en-US"/>
      </w:rPr>
    </w:lvl>
  </w:abstractNum>
  <w:abstractNum w:abstractNumId="3">
    <w:lvl w:ilvl="0">
      <w:start w:val="1"/>
      <w:numFmt w:val="bullet"/>
      <w:lvlText w:val=""/>
      <w:lvlJc w:val="left"/>
      <w:pPr>
        <w:tabs>
          <w:tab w:val="num" w:pos="0"/>
        </w:tabs>
        <w:ind w:left="1134" w:hanging="360"/>
      </w:pPr>
      <w:rPr>
        <w:rFonts w:ascii="Symbol" w:hAnsi="Symbol" w:cs="Symbol" w:hint="default"/>
      </w:rPr>
    </w:lvl>
    <w:lvl w:ilvl="1">
      <w:start w:val="1"/>
      <w:numFmt w:val="bullet"/>
      <w:lvlText w:val="o"/>
      <w:lvlJc w:val="left"/>
      <w:pPr>
        <w:tabs>
          <w:tab w:val="num" w:pos="0"/>
        </w:tabs>
        <w:ind w:left="1854" w:hanging="360"/>
      </w:pPr>
      <w:rPr>
        <w:rFonts w:ascii="Courier New" w:hAnsi="Courier New" w:cs="Courier New" w:hint="default"/>
      </w:rPr>
    </w:lvl>
    <w:lvl w:ilvl="2">
      <w:start w:val="1"/>
      <w:numFmt w:val="bullet"/>
      <w:lvlText w:val=""/>
      <w:lvlJc w:val="left"/>
      <w:pPr>
        <w:tabs>
          <w:tab w:val="num" w:pos="0"/>
        </w:tabs>
        <w:ind w:left="2574" w:hanging="360"/>
      </w:pPr>
      <w:rPr>
        <w:rFonts w:ascii="Wingdings" w:hAnsi="Wingdings" w:cs="Wingdings" w:hint="default"/>
      </w:rPr>
    </w:lvl>
    <w:lvl w:ilvl="3">
      <w:start w:val="1"/>
      <w:numFmt w:val="bullet"/>
      <w:lvlText w:val=""/>
      <w:lvlJc w:val="left"/>
      <w:pPr>
        <w:tabs>
          <w:tab w:val="num" w:pos="0"/>
        </w:tabs>
        <w:ind w:left="3294" w:hanging="360"/>
      </w:pPr>
      <w:rPr>
        <w:rFonts w:ascii="Symbol" w:hAnsi="Symbol" w:cs="Symbol" w:hint="default"/>
      </w:rPr>
    </w:lvl>
    <w:lvl w:ilvl="4">
      <w:start w:val="1"/>
      <w:numFmt w:val="bullet"/>
      <w:lvlText w:val="o"/>
      <w:lvlJc w:val="left"/>
      <w:pPr>
        <w:tabs>
          <w:tab w:val="num" w:pos="0"/>
        </w:tabs>
        <w:ind w:left="4014" w:hanging="360"/>
      </w:pPr>
      <w:rPr>
        <w:rFonts w:ascii="Courier New" w:hAnsi="Courier New" w:cs="Courier New" w:hint="default"/>
      </w:rPr>
    </w:lvl>
    <w:lvl w:ilvl="5">
      <w:start w:val="1"/>
      <w:numFmt w:val="bullet"/>
      <w:lvlText w:val=""/>
      <w:lvlJc w:val="left"/>
      <w:pPr>
        <w:tabs>
          <w:tab w:val="num" w:pos="0"/>
        </w:tabs>
        <w:ind w:left="4734" w:hanging="360"/>
      </w:pPr>
      <w:rPr>
        <w:rFonts w:ascii="Wingdings" w:hAnsi="Wingdings" w:cs="Wingdings" w:hint="default"/>
      </w:rPr>
    </w:lvl>
    <w:lvl w:ilvl="6">
      <w:start w:val="1"/>
      <w:numFmt w:val="bullet"/>
      <w:lvlText w:val=""/>
      <w:lvlJc w:val="left"/>
      <w:pPr>
        <w:tabs>
          <w:tab w:val="num" w:pos="0"/>
        </w:tabs>
        <w:ind w:left="5454" w:hanging="360"/>
      </w:pPr>
      <w:rPr>
        <w:rFonts w:ascii="Symbol" w:hAnsi="Symbol" w:cs="Symbol" w:hint="default"/>
      </w:rPr>
    </w:lvl>
    <w:lvl w:ilvl="7">
      <w:start w:val="1"/>
      <w:numFmt w:val="bullet"/>
      <w:lvlText w:val="o"/>
      <w:lvlJc w:val="left"/>
      <w:pPr>
        <w:tabs>
          <w:tab w:val="num" w:pos="0"/>
        </w:tabs>
        <w:ind w:left="6174" w:hanging="360"/>
      </w:pPr>
      <w:rPr>
        <w:rFonts w:ascii="Courier New" w:hAnsi="Courier New" w:cs="Courier New" w:hint="default"/>
      </w:rPr>
    </w:lvl>
    <w:lvl w:ilvl="8">
      <w:start w:val="1"/>
      <w:numFmt w:val="bullet"/>
      <w:lvlText w:val=""/>
      <w:lvlJc w:val="left"/>
      <w:pPr>
        <w:tabs>
          <w:tab w:val="num" w:pos="0"/>
        </w:tabs>
        <w:ind w:left="6894" w:hanging="360"/>
      </w:pPr>
      <w:rPr>
        <w:rFonts w:ascii="Wingdings" w:hAnsi="Wingdings" w:cs="Wingdings" w:hint="default"/>
      </w:rPr>
    </w:lvl>
  </w:abstractNum>
  <w:abstractNum w:abstractNumId="4">
    <w:lvl w:ilvl="0">
      <w:numFmt w:val="bullet"/>
      <w:lvlText w:val=""/>
      <w:lvlJc w:val="left"/>
      <w:pPr>
        <w:tabs>
          <w:tab w:val="num" w:pos="0"/>
        </w:tabs>
        <w:ind w:left="1134" w:hanging="360"/>
      </w:pPr>
      <w:rPr>
        <w:rFonts w:ascii="Symbol" w:hAnsi="Symbol" w:cs="Symbol" w:hint="default"/>
        <w:lang w:val="en-US" w:eastAsia="en-US" w:bidi="en-US"/>
      </w:rPr>
    </w:lvl>
    <w:lvl w:ilvl="1">
      <w:start w:val="1"/>
      <w:numFmt w:val="bullet"/>
      <w:lvlText w:val="o"/>
      <w:lvlJc w:val="left"/>
      <w:pPr>
        <w:tabs>
          <w:tab w:val="num" w:pos="0"/>
        </w:tabs>
        <w:ind w:left="1854" w:hanging="360"/>
      </w:pPr>
      <w:rPr>
        <w:rFonts w:ascii="Courier New" w:hAnsi="Courier New" w:cs="Courier New" w:hint="default"/>
      </w:rPr>
    </w:lvl>
    <w:lvl w:ilvl="2">
      <w:start w:val="1"/>
      <w:numFmt w:val="bullet"/>
      <w:lvlText w:val=""/>
      <w:lvlJc w:val="left"/>
      <w:pPr>
        <w:tabs>
          <w:tab w:val="num" w:pos="0"/>
        </w:tabs>
        <w:ind w:left="2574" w:hanging="360"/>
      </w:pPr>
      <w:rPr>
        <w:rFonts w:ascii="Wingdings" w:hAnsi="Wingdings" w:cs="Wingdings" w:hint="default"/>
      </w:rPr>
    </w:lvl>
    <w:lvl w:ilvl="3">
      <w:start w:val="1"/>
      <w:numFmt w:val="bullet"/>
      <w:lvlText w:val=""/>
      <w:lvlJc w:val="left"/>
      <w:pPr>
        <w:tabs>
          <w:tab w:val="num" w:pos="0"/>
        </w:tabs>
        <w:ind w:left="3294" w:hanging="360"/>
      </w:pPr>
      <w:rPr>
        <w:rFonts w:ascii="Symbol" w:hAnsi="Symbol" w:cs="Symbol" w:hint="default"/>
      </w:rPr>
    </w:lvl>
    <w:lvl w:ilvl="4">
      <w:start w:val="1"/>
      <w:numFmt w:val="bullet"/>
      <w:lvlText w:val="o"/>
      <w:lvlJc w:val="left"/>
      <w:pPr>
        <w:tabs>
          <w:tab w:val="num" w:pos="0"/>
        </w:tabs>
        <w:ind w:left="4014" w:hanging="360"/>
      </w:pPr>
      <w:rPr>
        <w:rFonts w:ascii="Courier New" w:hAnsi="Courier New" w:cs="Courier New" w:hint="default"/>
      </w:rPr>
    </w:lvl>
    <w:lvl w:ilvl="5">
      <w:start w:val="1"/>
      <w:numFmt w:val="bullet"/>
      <w:lvlText w:val=""/>
      <w:lvlJc w:val="left"/>
      <w:pPr>
        <w:tabs>
          <w:tab w:val="num" w:pos="0"/>
        </w:tabs>
        <w:ind w:left="4734" w:hanging="360"/>
      </w:pPr>
      <w:rPr>
        <w:rFonts w:ascii="Wingdings" w:hAnsi="Wingdings" w:cs="Wingdings" w:hint="default"/>
      </w:rPr>
    </w:lvl>
    <w:lvl w:ilvl="6">
      <w:start w:val="1"/>
      <w:numFmt w:val="bullet"/>
      <w:lvlText w:val=""/>
      <w:lvlJc w:val="left"/>
      <w:pPr>
        <w:tabs>
          <w:tab w:val="num" w:pos="0"/>
        </w:tabs>
        <w:ind w:left="5454" w:hanging="360"/>
      </w:pPr>
      <w:rPr>
        <w:rFonts w:ascii="Symbol" w:hAnsi="Symbol" w:cs="Symbol" w:hint="default"/>
      </w:rPr>
    </w:lvl>
    <w:lvl w:ilvl="7">
      <w:start w:val="1"/>
      <w:numFmt w:val="bullet"/>
      <w:lvlText w:val="o"/>
      <w:lvlJc w:val="left"/>
      <w:pPr>
        <w:tabs>
          <w:tab w:val="num" w:pos="0"/>
        </w:tabs>
        <w:ind w:left="6174" w:hanging="360"/>
      </w:pPr>
      <w:rPr>
        <w:rFonts w:ascii="Courier New" w:hAnsi="Courier New" w:cs="Courier New" w:hint="default"/>
      </w:rPr>
    </w:lvl>
    <w:lvl w:ilvl="8">
      <w:start w:val="1"/>
      <w:numFmt w:val="bullet"/>
      <w:lvlText w:val=""/>
      <w:lvlJc w:val="left"/>
      <w:pPr>
        <w:tabs>
          <w:tab w:val="num" w:pos="0"/>
        </w:tabs>
        <w:ind w:left="6894" w:hanging="360"/>
      </w:pPr>
      <w:rPr>
        <w:rFonts w:ascii="Wingdings" w:hAnsi="Wingdings" w:cs="Wingdings" w:hint="default"/>
      </w:rPr>
    </w:lvl>
  </w:abstractNum>
  <w:abstractNum w:abstractNumId="5">
    <w:lvl w:ilvl="0">
      <w:numFmt w:val="bullet"/>
      <w:lvlText w:val=""/>
      <w:lvlJc w:val="left"/>
      <w:pPr>
        <w:tabs>
          <w:tab w:val="num" w:pos="0"/>
        </w:tabs>
        <w:ind w:left="1134" w:hanging="360"/>
      </w:pPr>
      <w:rPr>
        <w:rFonts w:ascii="Symbol" w:hAnsi="Symbol" w:cs="Symbol" w:hint="default"/>
        <w:lang w:val="en-US" w:eastAsia="en-US" w:bidi="en-US"/>
      </w:rPr>
    </w:lvl>
    <w:lvl w:ilvl="1">
      <w:start w:val="1"/>
      <w:numFmt w:val="bullet"/>
      <w:lvlText w:val="o"/>
      <w:lvlJc w:val="left"/>
      <w:pPr>
        <w:tabs>
          <w:tab w:val="num" w:pos="0"/>
        </w:tabs>
        <w:ind w:left="1854" w:hanging="360"/>
      </w:pPr>
      <w:rPr>
        <w:rFonts w:ascii="Courier New" w:hAnsi="Courier New" w:cs="Courier New" w:hint="default"/>
      </w:rPr>
    </w:lvl>
    <w:lvl w:ilvl="2">
      <w:start w:val="1"/>
      <w:numFmt w:val="bullet"/>
      <w:lvlText w:val=""/>
      <w:lvlJc w:val="left"/>
      <w:pPr>
        <w:tabs>
          <w:tab w:val="num" w:pos="0"/>
        </w:tabs>
        <w:ind w:left="2574" w:hanging="360"/>
      </w:pPr>
      <w:rPr>
        <w:rFonts w:ascii="Wingdings" w:hAnsi="Wingdings" w:cs="Wingdings" w:hint="default"/>
      </w:rPr>
    </w:lvl>
    <w:lvl w:ilvl="3">
      <w:start w:val="1"/>
      <w:numFmt w:val="bullet"/>
      <w:lvlText w:val=""/>
      <w:lvlJc w:val="left"/>
      <w:pPr>
        <w:tabs>
          <w:tab w:val="num" w:pos="0"/>
        </w:tabs>
        <w:ind w:left="3294" w:hanging="360"/>
      </w:pPr>
      <w:rPr>
        <w:rFonts w:ascii="Symbol" w:hAnsi="Symbol" w:cs="Symbol" w:hint="default"/>
      </w:rPr>
    </w:lvl>
    <w:lvl w:ilvl="4">
      <w:start w:val="1"/>
      <w:numFmt w:val="bullet"/>
      <w:lvlText w:val="o"/>
      <w:lvlJc w:val="left"/>
      <w:pPr>
        <w:tabs>
          <w:tab w:val="num" w:pos="0"/>
        </w:tabs>
        <w:ind w:left="4014" w:hanging="360"/>
      </w:pPr>
      <w:rPr>
        <w:rFonts w:ascii="Courier New" w:hAnsi="Courier New" w:cs="Courier New" w:hint="default"/>
      </w:rPr>
    </w:lvl>
    <w:lvl w:ilvl="5">
      <w:start w:val="1"/>
      <w:numFmt w:val="bullet"/>
      <w:lvlText w:val=""/>
      <w:lvlJc w:val="left"/>
      <w:pPr>
        <w:tabs>
          <w:tab w:val="num" w:pos="0"/>
        </w:tabs>
        <w:ind w:left="4734" w:hanging="360"/>
      </w:pPr>
      <w:rPr>
        <w:rFonts w:ascii="Wingdings" w:hAnsi="Wingdings" w:cs="Wingdings" w:hint="default"/>
      </w:rPr>
    </w:lvl>
    <w:lvl w:ilvl="6">
      <w:start w:val="1"/>
      <w:numFmt w:val="bullet"/>
      <w:lvlText w:val=""/>
      <w:lvlJc w:val="left"/>
      <w:pPr>
        <w:tabs>
          <w:tab w:val="num" w:pos="0"/>
        </w:tabs>
        <w:ind w:left="5454" w:hanging="360"/>
      </w:pPr>
      <w:rPr>
        <w:rFonts w:ascii="Symbol" w:hAnsi="Symbol" w:cs="Symbol" w:hint="default"/>
      </w:rPr>
    </w:lvl>
    <w:lvl w:ilvl="7">
      <w:start w:val="1"/>
      <w:numFmt w:val="bullet"/>
      <w:lvlText w:val="o"/>
      <w:lvlJc w:val="left"/>
      <w:pPr>
        <w:tabs>
          <w:tab w:val="num" w:pos="0"/>
        </w:tabs>
        <w:ind w:left="6174" w:hanging="360"/>
      </w:pPr>
      <w:rPr>
        <w:rFonts w:ascii="Courier New" w:hAnsi="Courier New" w:cs="Courier New" w:hint="default"/>
      </w:rPr>
    </w:lvl>
    <w:lvl w:ilvl="8">
      <w:start w:val="1"/>
      <w:numFmt w:val="bullet"/>
      <w:lvlText w:val=""/>
      <w:lvlJc w:val="left"/>
      <w:pPr>
        <w:tabs>
          <w:tab w:val="num" w:pos="0"/>
        </w:tabs>
        <w:ind w:left="6894"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23542"/>
    <w:pPr>
      <w:widowControl w:val="false"/>
      <w:suppressAutoHyphens w:val="true"/>
      <w:bidi w:val="0"/>
      <w:spacing w:lineRule="auto" w:line="240" w:before="0" w:after="120"/>
      <w:jc w:val="both"/>
    </w:pPr>
    <w:rPr>
      <w:rFonts w:ascii="Calibri" w:hAnsi="Calibri" w:eastAsia="Arial" w:cs="Arial" w:asciiTheme="minorHAnsi" w:hAnsiTheme="minorHAnsi"/>
      <w:color w:val="auto"/>
      <w:kern w:val="0"/>
      <w:sz w:val="24"/>
      <w:szCs w:val="22"/>
      <w:lang w:val="en-US" w:eastAsia="en-US" w:bidi="en-US"/>
    </w:rPr>
  </w:style>
  <w:style w:type="paragraph" w:styleId="Titre2">
    <w:name w:val="Heading 2"/>
    <w:basedOn w:val="Normal"/>
    <w:link w:val="Titre2Car"/>
    <w:uiPriority w:val="9"/>
    <w:qFormat/>
    <w:rsid w:val="000044ee"/>
    <w:pPr>
      <w:widowControl/>
      <w:spacing w:lineRule="auto" w:line="240" w:beforeAutospacing="1" w:afterAutospacing="1"/>
      <w:jc w:val="left"/>
      <w:outlineLvl w:val="1"/>
    </w:pPr>
    <w:rPr>
      <w:rFonts w:ascii="Times New Roman" w:hAnsi="Times New Roman" w:eastAsia="Times New Roman" w:cs="Times New Roman"/>
      <w:b/>
      <w:bCs/>
      <w:sz w:val="36"/>
      <w:szCs w:val="36"/>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ca2714"/>
    <w:rPr>
      <w:rFonts w:ascii="Arial" w:hAnsi="Arial" w:eastAsia="Arial" w:cs="Arial"/>
      <w:lang w:bidi="en-US"/>
    </w:rPr>
  </w:style>
  <w:style w:type="character" w:styleId="PieddepageCar" w:customStyle="1">
    <w:name w:val="Pied de page Car"/>
    <w:basedOn w:val="DefaultParagraphFont"/>
    <w:uiPriority w:val="99"/>
    <w:qFormat/>
    <w:rsid w:val="00ca2714"/>
    <w:rPr>
      <w:rFonts w:ascii="Arial" w:hAnsi="Arial" w:eastAsia="Arial" w:cs="Arial"/>
      <w:lang w:bidi="en-US"/>
    </w:rPr>
  </w:style>
  <w:style w:type="character" w:styleId="LienInternet">
    <w:name w:val="Hyperlink"/>
    <w:basedOn w:val="DefaultParagraphFont"/>
    <w:uiPriority w:val="99"/>
    <w:unhideWhenUsed/>
    <w:rsid w:val="00de5bbe"/>
    <w:rPr>
      <w:color w:val="0000FF" w:themeColor="hyperlink"/>
      <w:u w:val="single"/>
    </w:rPr>
  </w:style>
  <w:style w:type="character" w:styleId="Annotationreference">
    <w:name w:val="annotation reference"/>
    <w:basedOn w:val="DefaultParagraphFont"/>
    <w:uiPriority w:val="99"/>
    <w:semiHidden/>
    <w:unhideWhenUsed/>
    <w:qFormat/>
    <w:rsid w:val="008429f2"/>
    <w:rPr>
      <w:sz w:val="16"/>
      <w:szCs w:val="16"/>
    </w:rPr>
  </w:style>
  <w:style w:type="character" w:styleId="CommentaireCar" w:customStyle="1">
    <w:name w:val="Commentaire Car"/>
    <w:basedOn w:val="DefaultParagraphFont"/>
    <w:link w:val="Annotationtext"/>
    <w:uiPriority w:val="99"/>
    <w:qFormat/>
    <w:rsid w:val="008429f2"/>
    <w:rPr>
      <w:rFonts w:eastAsia="Arial" w:cs="Arial"/>
      <w:sz w:val="20"/>
      <w:szCs w:val="20"/>
      <w:lang w:bidi="en-US"/>
    </w:rPr>
  </w:style>
  <w:style w:type="character" w:styleId="ObjetducommentaireCar" w:customStyle="1">
    <w:name w:val="Objet du commentaire Car"/>
    <w:basedOn w:val="CommentaireCar"/>
    <w:link w:val="Annotationsubject"/>
    <w:uiPriority w:val="99"/>
    <w:semiHidden/>
    <w:qFormat/>
    <w:rsid w:val="008429f2"/>
    <w:rPr>
      <w:rFonts w:eastAsia="Arial" w:cs="Arial"/>
      <w:b/>
      <w:bCs/>
      <w:sz w:val="20"/>
      <w:szCs w:val="20"/>
      <w:lang w:bidi="en-US"/>
    </w:rPr>
  </w:style>
  <w:style w:type="character" w:styleId="TextedebullesCar" w:customStyle="1">
    <w:name w:val="Texte de bulles Car"/>
    <w:basedOn w:val="DefaultParagraphFont"/>
    <w:link w:val="BalloonText"/>
    <w:uiPriority w:val="99"/>
    <w:semiHidden/>
    <w:qFormat/>
    <w:rsid w:val="008429f2"/>
    <w:rPr>
      <w:rFonts w:ascii="Segoe UI" w:hAnsi="Segoe UI" w:eastAsia="Arial" w:cs="Segoe UI"/>
      <w:sz w:val="18"/>
      <w:szCs w:val="18"/>
      <w:lang w:bidi="en-US"/>
    </w:rPr>
  </w:style>
  <w:style w:type="character" w:styleId="Titre2Car" w:customStyle="1">
    <w:name w:val="Titre 2 Car"/>
    <w:basedOn w:val="DefaultParagraphFont"/>
    <w:uiPriority w:val="9"/>
    <w:qFormat/>
    <w:rsid w:val="000044ee"/>
    <w:rPr>
      <w:rFonts w:ascii="Times New Roman" w:hAnsi="Times New Roman" w:eastAsia="Times New Roman" w:cs="Times New Roman"/>
      <w:b/>
      <w:bCs/>
      <w:sz w:val="36"/>
      <w:szCs w:val="36"/>
      <w:lang w:val="fr-FR" w:eastAsia="fr-FR"/>
    </w:rPr>
  </w:style>
  <w:style w:type="character" w:styleId="PrformatHTMLCar" w:customStyle="1">
    <w:name w:val="Préformaté HTML Car"/>
    <w:basedOn w:val="DefaultParagraphFont"/>
    <w:link w:val="HTMLPreformatted"/>
    <w:uiPriority w:val="99"/>
    <w:qFormat/>
    <w:rsid w:val="000044ee"/>
    <w:rPr>
      <w:rFonts w:ascii="Courier New" w:hAnsi="Courier New" w:eastAsia="Times New Roman" w:cs="Courier New"/>
      <w:sz w:val="20"/>
      <w:szCs w:val="20"/>
      <w:lang w:val="fr-FR" w:eastAsia="fr-FR"/>
    </w:rPr>
  </w:style>
  <w:style w:type="character" w:styleId="Acopre" w:customStyle="1">
    <w:name w:val="acopre"/>
    <w:basedOn w:val="DefaultParagraphFont"/>
    <w:qFormat/>
    <w:rsid w:val="000044ee"/>
    <w:rPr/>
  </w:style>
  <w:style w:type="character" w:styleId="Accentuation">
    <w:name w:val="Emphasis"/>
    <w:basedOn w:val="DefaultParagraphFont"/>
    <w:uiPriority w:val="20"/>
    <w:qFormat/>
    <w:rsid w:val="0018372e"/>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rsid w:val="0091769d"/>
    <w:pPr>
      <w:ind w:left="100" w:hanging="0"/>
    </w:pPr>
    <w:rPr>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91769d"/>
    <w:pPr>
      <w:spacing w:before="183" w:after="120"/>
      <w:ind w:left="820" w:hanging="360"/>
    </w:pPr>
    <w:rPr/>
  </w:style>
  <w:style w:type="paragraph" w:styleId="TableParagraph" w:customStyle="1">
    <w:name w:val="Table Paragraph"/>
    <w:basedOn w:val="Normal"/>
    <w:uiPriority w:val="1"/>
    <w:qFormat/>
    <w:rsid w:val="0091769d"/>
    <w:pPr/>
    <w:rPr/>
  </w:style>
  <w:style w:type="paragraph" w:styleId="Entteetpieddepage">
    <w:name w:val="En-tête et pied de page"/>
    <w:basedOn w:val="Normal"/>
    <w:qFormat/>
    <w:pPr/>
    <w:rPr/>
  </w:style>
  <w:style w:type="paragraph" w:styleId="Entte">
    <w:name w:val="Header"/>
    <w:basedOn w:val="Normal"/>
    <w:link w:val="EntteCar"/>
    <w:unhideWhenUsed/>
    <w:rsid w:val="00ca2714"/>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ca2714"/>
    <w:pPr>
      <w:tabs>
        <w:tab w:val="clear" w:pos="720"/>
        <w:tab w:val="center" w:pos="4536" w:leader="none"/>
        <w:tab w:val="right" w:pos="9072" w:leader="none"/>
      </w:tabs>
    </w:pPr>
    <w:rPr/>
  </w:style>
  <w:style w:type="paragraph" w:styleId="Default" w:customStyle="1">
    <w:name w:val="Default"/>
    <w:qFormat/>
    <w:rsid w:val="00ca2714"/>
    <w:pPr>
      <w:widowControl/>
      <w:suppressAutoHyphens w:val="true"/>
      <w:bidi w:val="0"/>
      <w:spacing w:before="0" w:after="0"/>
      <w:jc w:val="left"/>
    </w:pPr>
    <w:rPr>
      <w:rFonts w:ascii="Times New Roman" w:hAnsi="Times New Roman" w:eastAsia="Calibri" w:cs="Times New Roman"/>
      <w:color w:val="000000"/>
      <w:kern w:val="0"/>
      <w:sz w:val="24"/>
      <w:szCs w:val="24"/>
      <w:lang w:val="fr-FR" w:eastAsia="en-US" w:bidi="ar-SA"/>
    </w:rPr>
  </w:style>
  <w:style w:type="paragraph" w:styleId="Annotationtext">
    <w:name w:val="annotation text"/>
    <w:basedOn w:val="Normal"/>
    <w:link w:val="CommentaireCar"/>
    <w:uiPriority w:val="99"/>
    <w:unhideWhenUsed/>
    <w:qFormat/>
    <w:rsid w:val="008429f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429f2"/>
    <w:pPr/>
    <w:rPr>
      <w:b/>
      <w:bCs/>
    </w:rPr>
  </w:style>
  <w:style w:type="paragraph" w:styleId="BalloonText">
    <w:name w:val="Balloon Text"/>
    <w:basedOn w:val="Normal"/>
    <w:link w:val="TextedebullesCar"/>
    <w:uiPriority w:val="99"/>
    <w:semiHidden/>
    <w:unhideWhenUsed/>
    <w:qFormat/>
    <w:rsid w:val="008429f2"/>
    <w:pPr>
      <w:spacing w:lineRule="auto" w:line="240" w:before="0" w:after="0"/>
    </w:pPr>
    <w:rPr>
      <w:rFonts w:ascii="Segoe UI" w:hAnsi="Segoe UI" w:cs="Segoe UI"/>
      <w:sz w:val="18"/>
      <w:szCs w:val="18"/>
    </w:rPr>
  </w:style>
  <w:style w:type="paragraph" w:styleId="HTMLPreformatted">
    <w:name w:val="HTML Preformatted"/>
    <w:basedOn w:val="Normal"/>
    <w:link w:val="PrformatHTMLCar"/>
    <w:uiPriority w:val="99"/>
    <w:unhideWhenUsed/>
    <w:qFormat/>
    <w:rsid w:val="000044ee"/>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pPr>
    <w:rPr>
      <w:rFonts w:ascii="Courier New" w:hAnsi="Courier New" w:eastAsia="Times New Roman" w:cs="Courier New"/>
      <w:sz w:val="20"/>
      <w:szCs w:val="20"/>
      <w:lang w:val="fr-FR" w:eastAsia="fr-FR" w:bidi="ar-SA"/>
    </w:rPr>
  </w:style>
  <w:style w:type="paragraph" w:styleId="NormalWeb">
    <w:name w:val="Normal (Web)"/>
    <w:basedOn w:val="Normal"/>
    <w:uiPriority w:val="99"/>
    <w:unhideWhenUsed/>
    <w:qFormat/>
    <w:rsid w:val="000044ee"/>
    <w:pPr>
      <w:widowControl/>
      <w:spacing w:lineRule="auto" w:line="240" w:beforeAutospacing="1" w:after="119"/>
      <w:jc w:val="left"/>
    </w:pPr>
    <w:rPr>
      <w:rFonts w:ascii="Times New Roman" w:hAnsi="Times New Roman" w:eastAsia="Times New Roman" w:cs="Times New Roman"/>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91769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aire.desaint@fdfa.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laire.desaint@fdfa.fr" TargetMode="External"/><Relationship Id="rId2" Type="http://schemas.openxmlformats.org/officeDocument/2006/relationships/hyperlink" Target="https://fdfa.f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LibreOffice/7.4.2.3$Windows_X86_64 LibreOffice_project/382eef1f22670f7f4118c8c2dd222ec7ad009daf</Application>
  <AppVersion>15.0000</AppVersion>
  <Pages>6</Pages>
  <Words>1800</Words>
  <Characters>9922</Characters>
  <CharactersWithSpaces>11586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2020-12-10T18:12:00Z</dcterms:created>
  <dc:creator>charles EYOUM</dc:creator>
  <dc:description/>
  <dc:language>fr-FR</dc:language>
  <cp:lastModifiedBy/>
  <cp:lastPrinted>2020-11-26T09:46:00Z</cp:lastPrinted>
  <dcterms:modified xsi:type="dcterms:W3CDTF">2022-11-21T11:25:03Z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Microsoft Word</vt:lpwstr>
  </property>
  <property fmtid="{D5CDD505-2E9C-101B-9397-08002B2CF9AE}" pid="4" name="LastSaved">
    <vt:filetime>2020-10-24T00:00:00Z</vt:filetime>
  </property>
</Properties>
</file>