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D3" w:rsidRDefault="00E721D3" w:rsidP="00E721D3">
      <w:pPr>
        <w:pStyle w:val="Standard"/>
        <w:spacing w:after="227"/>
        <w:jc w:val="center"/>
        <w:rPr>
          <w:rFonts w:ascii="Arial" w:hAnsi="Arial"/>
          <w:b/>
          <w:bCs/>
          <w:sz w:val="28"/>
          <w:szCs w:val="28"/>
        </w:rPr>
      </w:pPr>
    </w:p>
    <w:p w:rsidR="00E721D3" w:rsidRDefault="00E721D3" w:rsidP="00E721D3">
      <w:pPr>
        <w:pStyle w:val="Standard"/>
        <w:spacing w:after="227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Lutte contre les violences faites aux femmes handicapées</w:t>
      </w:r>
      <w:r>
        <w:rPr>
          <w:rFonts w:ascii="Arial" w:hAnsi="Arial"/>
          <w:b/>
          <w:bCs/>
          <w:sz w:val="28"/>
          <w:szCs w:val="28"/>
        </w:rPr>
        <w:br/>
        <w:t xml:space="preserve">Attentes et revendications de </w:t>
      </w:r>
      <w:r>
        <w:rPr>
          <w:rFonts w:ascii="Arial" w:hAnsi="Arial"/>
          <w:b/>
          <w:bCs/>
          <w:sz w:val="28"/>
          <w:szCs w:val="28"/>
        </w:rPr>
        <w:br/>
        <w:t>Femmes pour le Dire, Femmes pour Agir</w:t>
      </w:r>
      <w:r>
        <w:rPr>
          <w:rFonts w:ascii="Arial" w:hAnsi="Arial"/>
          <w:b/>
          <w:bCs/>
          <w:sz w:val="28"/>
          <w:szCs w:val="28"/>
        </w:rPr>
        <w:br/>
        <w:t>3 septembre 2019</w:t>
      </w:r>
    </w:p>
    <w:p w:rsidR="00E721D3" w:rsidRDefault="00E721D3" w:rsidP="00E721D3">
      <w:pPr>
        <w:pStyle w:val="Standard"/>
        <w:spacing w:after="227"/>
        <w:jc w:val="center"/>
        <w:rPr>
          <w:rFonts w:ascii="Arial" w:hAnsi="Arial"/>
          <w:b/>
          <w:bCs/>
          <w:sz w:val="28"/>
          <w:szCs w:val="28"/>
        </w:rPr>
      </w:pPr>
    </w:p>
    <w:p w:rsidR="00E721D3" w:rsidRDefault="00E721D3" w:rsidP="00E721D3">
      <w:pPr>
        <w:pStyle w:val="Standard"/>
        <w:spacing w:line="276" w:lineRule="auto"/>
        <w:jc w:val="both"/>
      </w:pPr>
      <w:r>
        <w:rPr>
          <w:rFonts w:ascii="Arial" w:hAnsi="Arial"/>
          <w:sz w:val="22"/>
          <w:szCs w:val="22"/>
        </w:rPr>
        <w:t>80% des femmes handicapées vivent des violences, – chiffres de la Commission européenne</w:t>
      </w:r>
      <w:r>
        <w:rPr>
          <w:rStyle w:val="FootnoteSymbol"/>
          <w:rFonts w:ascii="Arial" w:hAnsi="Arial"/>
          <w:sz w:val="22"/>
          <w:szCs w:val="22"/>
        </w:rPr>
        <w:footnoteReference w:id="1"/>
      </w:r>
      <w:r>
        <w:rPr>
          <w:rFonts w:ascii="Arial" w:hAnsi="Arial"/>
          <w:sz w:val="22"/>
          <w:szCs w:val="22"/>
        </w:rPr>
        <w:t xml:space="preserve"> repris par l’ONU</w:t>
      </w:r>
      <w:r>
        <w:rPr>
          <w:rStyle w:val="FootnoteSymbol"/>
          <w:rFonts w:ascii="Arial" w:hAnsi="Arial"/>
          <w:sz w:val="22"/>
          <w:szCs w:val="22"/>
        </w:rPr>
        <w:footnoteReference w:id="2"/>
      </w:r>
      <w:r>
        <w:rPr>
          <w:rFonts w:ascii="Arial" w:hAnsi="Arial"/>
          <w:sz w:val="22"/>
          <w:szCs w:val="22"/>
        </w:rPr>
        <w:t xml:space="preserve">. La question des violences faites aux femmes en situation de handicap doit être impérativement traitée dans </w:t>
      </w:r>
      <w:r>
        <w:rPr>
          <w:rFonts w:ascii="Arial" w:hAnsi="Arial"/>
          <w:b/>
          <w:sz w:val="22"/>
          <w:szCs w:val="22"/>
        </w:rPr>
        <w:t xml:space="preserve">une perspective de genre : </w:t>
      </w:r>
      <w:r>
        <w:rPr>
          <w:rFonts w:ascii="Arial" w:hAnsi="Arial"/>
          <w:sz w:val="22"/>
          <w:szCs w:val="22"/>
        </w:rPr>
        <w:t>ces violences ont lieu avant tout parce qu’elles sont des femmes.</w:t>
      </w:r>
    </w:p>
    <w:p w:rsidR="00E721D3" w:rsidRDefault="00E721D3" w:rsidP="00E721D3">
      <w:pPr>
        <w:pStyle w:val="Titre2"/>
        <w:spacing w:before="198" w:after="62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Prévenir les violences :</w:t>
      </w:r>
    </w:p>
    <w:p w:rsidR="00E721D3" w:rsidRDefault="00E721D3" w:rsidP="00E721D3">
      <w:pPr>
        <w:pStyle w:val="Standard"/>
        <w:numPr>
          <w:ilvl w:val="0"/>
          <w:numId w:val="1"/>
        </w:numPr>
        <w:spacing w:after="57" w:line="276" w:lineRule="auto"/>
        <w:jc w:val="both"/>
      </w:pPr>
      <w:r>
        <w:rPr>
          <w:rFonts w:ascii="Arial" w:hAnsi="Arial"/>
          <w:sz w:val="22"/>
          <w:szCs w:val="22"/>
        </w:rPr>
        <w:t xml:space="preserve">Assurer une autonomie financière aux femmes handicapées par une AAH, non modulée en fonction du conjoint leur permettant d'être indépendantes d'un conjoint, compagnon, ou de la famille et </w:t>
      </w:r>
      <w:r>
        <w:rPr>
          <w:rFonts w:ascii="Arial" w:eastAsia="Times New Roman" w:hAnsi="Arial" w:cs="Times New Roman"/>
          <w:sz w:val="22"/>
          <w:szCs w:val="22"/>
        </w:rPr>
        <w:t xml:space="preserve">suffisante pour les maintenir </w:t>
      </w:r>
      <w:r>
        <w:rPr>
          <w:rFonts w:ascii="Arial" w:hAnsi="Arial"/>
          <w:sz w:val="22"/>
          <w:szCs w:val="22"/>
        </w:rPr>
        <w:t>au-dessus du seuil de pauvreté ;  favoriser leur accès à l’emploi. </w:t>
      </w:r>
    </w:p>
    <w:p w:rsidR="00E721D3" w:rsidRDefault="00E721D3" w:rsidP="00E721D3">
      <w:pPr>
        <w:pStyle w:val="Standard"/>
        <w:numPr>
          <w:ilvl w:val="0"/>
          <w:numId w:val="1"/>
        </w:numPr>
        <w:spacing w:after="57" w:line="276" w:lineRule="auto"/>
        <w:jc w:val="both"/>
      </w:pPr>
      <w:r>
        <w:rPr>
          <w:rFonts w:ascii="Arial" w:hAnsi="Arial"/>
          <w:sz w:val="22"/>
          <w:szCs w:val="22"/>
        </w:rPr>
        <w:t xml:space="preserve">Sensibiliser et former les </w:t>
      </w:r>
      <w:proofErr w:type="spellStart"/>
      <w:r>
        <w:rPr>
          <w:rFonts w:ascii="Arial" w:hAnsi="Arial"/>
          <w:sz w:val="22"/>
          <w:szCs w:val="22"/>
        </w:rPr>
        <w:t>professionnel.les</w:t>
      </w:r>
      <w:proofErr w:type="spellEnd"/>
      <w:r>
        <w:rPr>
          <w:rFonts w:ascii="Arial" w:hAnsi="Arial"/>
          <w:sz w:val="22"/>
          <w:szCs w:val="22"/>
        </w:rPr>
        <w:t> : médecins, encadrant.es, travailleurs sociaux et travailleuses sociales, éducateurs et éducatrices, enseignant.es, aidants et aidantes, tuteurs et tutrices aux violences sexuelles à l'encontre des femmes handicapées.</w:t>
      </w:r>
    </w:p>
    <w:p w:rsidR="00E721D3" w:rsidRDefault="00E721D3" w:rsidP="00E721D3">
      <w:pPr>
        <w:pStyle w:val="Standard"/>
        <w:numPr>
          <w:ilvl w:val="0"/>
          <w:numId w:val="1"/>
        </w:numPr>
        <w:spacing w:after="57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Former les personnels des établissements recevant des personnes</w:t>
      </w:r>
      <w:r>
        <w:rPr>
          <w:rFonts w:ascii="Arial" w:hAnsi="Arial"/>
          <w:spacing w:val="-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handicapées et fournir un nombre suffisant d’intervenant.es par rapport au nombre de personnes présentes</w:t>
      </w:r>
    </w:p>
    <w:p w:rsidR="00E721D3" w:rsidRDefault="00E721D3" w:rsidP="00E721D3">
      <w:pPr>
        <w:pStyle w:val="Standard"/>
        <w:spacing w:after="57" w:line="276" w:lineRule="auto"/>
        <w:jc w:val="both"/>
      </w:pPr>
      <w:r>
        <w:rPr>
          <w:rFonts w:ascii="Arial" w:hAnsi="Arial"/>
          <w:sz w:val="22"/>
          <w:szCs w:val="22"/>
        </w:rPr>
        <w:br w:type="page"/>
      </w:r>
    </w:p>
    <w:p w:rsidR="00E721D3" w:rsidRDefault="00E721D3" w:rsidP="00E721D3">
      <w:pPr>
        <w:pStyle w:val="Standard"/>
        <w:numPr>
          <w:ilvl w:val="0"/>
          <w:numId w:val="1"/>
        </w:numPr>
        <w:spacing w:after="57" w:line="276" w:lineRule="auto"/>
        <w:jc w:val="both"/>
      </w:pPr>
      <w:r>
        <w:rPr>
          <w:rFonts w:ascii="Arial" w:hAnsi="Arial"/>
          <w:sz w:val="22"/>
          <w:szCs w:val="22"/>
        </w:rPr>
        <w:t xml:space="preserve">Former dans les établissements scolaires et dans les institutions comme les IME à  l’égalité femmes-hommes, à la sexualité et la vie affective et à la prévention de la violence, avec une réflexion sur le modèle de masculinité : virilité, force, domination… Et rajouter les IME dans </w:t>
      </w:r>
      <w:proofErr w:type="gramStart"/>
      <w:r>
        <w:rPr>
          <w:rFonts w:ascii="Arial" w:hAnsi="Arial"/>
          <w:sz w:val="22"/>
          <w:szCs w:val="22"/>
        </w:rPr>
        <w:t>la</w:t>
      </w:r>
      <w:proofErr w:type="gramEnd"/>
      <w:r>
        <w:rPr>
          <w:rFonts w:ascii="Arial" w:hAnsi="Arial"/>
          <w:sz w:val="22"/>
          <w:szCs w:val="22"/>
        </w:rPr>
        <w:t xml:space="preserve"> circulaire n° 2018-111 sur l’éducation à la sexualité.</w:t>
      </w:r>
    </w:p>
    <w:p w:rsidR="00E721D3" w:rsidRDefault="00E721D3" w:rsidP="00E721D3">
      <w:pPr>
        <w:pStyle w:val="Standard"/>
        <w:numPr>
          <w:ilvl w:val="0"/>
          <w:numId w:val="1"/>
        </w:numPr>
        <w:spacing w:after="57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Informer les femmes en situation de handicap sur leurs droits.</w:t>
      </w:r>
    </w:p>
    <w:p w:rsidR="00E721D3" w:rsidRDefault="00E721D3" w:rsidP="00E721D3">
      <w:pPr>
        <w:pStyle w:val="Standard"/>
        <w:numPr>
          <w:ilvl w:val="0"/>
          <w:numId w:val="1"/>
        </w:numPr>
        <w:spacing w:after="57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Favoriser la vie en milieu ordinaire plutôt qu'en institution.</w:t>
      </w:r>
    </w:p>
    <w:p w:rsidR="00E721D3" w:rsidRDefault="00E721D3" w:rsidP="00E721D3">
      <w:pPr>
        <w:pStyle w:val="Standard"/>
        <w:numPr>
          <w:ilvl w:val="0"/>
          <w:numId w:val="1"/>
        </w:numPr>
        <w:spacing w:after="57" w:line="276" w:lineRule="auto"/>
        <w:jc w:val="both"/>
      </w:pPr>
      <w:r>
        <w:rPr>
          <w:rFonts w:ascii="Arial" w:hAnsi="Arial"/>
          <w:sz w:val="22"/>
          <w:szCs w:val="22"/>
        </w:rPr>
        <w:t>Changer le regard sur les femmes en situation de handicap en lançant une campagne d'information et de sensibilisation du grand public : il est primordial que les femmes handicapées soient perçues comme des femmes citoyennes et non réduites à leur handicap.</w:t>
      </w:r>
    </w:p>
    <w:p w:rsidR="00E721D3" w:rsidRPr="00411059" w:rsidRDefault="00E721D3" w:rsidP="00E721D3">
      <w:pPr>
        <w:pStyle w:val="Standard"/>
        <w:numPr>
          <w:ilvl w:val="0"/>
          <w:numId w:val="1"/>
        </w:numPr>
        <w:spacing w:after="57" w:line="276" w:lineRule="auto"/>
        <w:jc w:val="both"/>
      </w:pPr>
      <w:r>
        <w:rPr>
          <w:rFonts w:ascii="Arial" w:hAnsi="Arial"/>
          <w:sz w:val="22"/>
          <w:szCs w:val="22"/>
        </w:rPr>
        <w:t>Montrer dans une campagne de sensibilisation les violences, en particulier sexistes et sexuelles, contre les filles et les femmes handicapées et les conséquences destructrices et aggravantes pour leur handicap.</w:t>
      </w:r>
    </w:p>
    <w:p w:rsidR="00411059" w:rsidRDefault="00411059" w:rsidP="00E721D3">
      <w:pPr>
        <w:pStyle w:val="Standard"/>
        <w:numPr>
          <w:ilvl w:val="0"/>
          <w:numId w:val="1"/>
        </w:numPr>
        <w:spacing w:after="57" w:line="276" w:lineRule="auto"/>
        <w:jc w:val="both"/>
      </w:pPr>
      <w:r>
        <w:rPr>
          <w:rFonts w:ascii="Arial" w:hAnsi="Arial"/>
          <w:sz w:val="22"/>
          <w:szCs w:val="22"/>
        </w:rPr>
        <w:t>Rappeler dans cette campagne que chaque citoyen.ne a le droit et le devoir de signaler tout acte de violence dont il/elle peut être témoin.</w:t>
      </w:r>
    </w:p>
    <w:p w:rsidR="00E721D3" w:rsidRDefault="00E721D3" w:rsidP="00E721D3">
      <w:pPr>
        <w:pStyle w:val="Standard"/>
        <w:numPr>
          <w:ilvl w:val="0"/>
          <w:numId w:val="1"/>
        </w:numPr>
        <w:spacing w:after="57" w:line="276" w:lineRule="auto"/>
        <w:jc w:val="both"/>
      </w:pPr>
      <w:r>
        <w:rPr>
          <w:rFonts w:ascii="Arial" w:hAnsi="Arial"/>
          <w:sz w:val="22"/>
          <w:szCs w:val="22"/>
        </w:rPr>
        <w:t>Assurer un suivi post-traumatique des enfants qui ont vécu des violences directement ou en étant témoins dans leur famille.</w:t>
      </w:r>
    </w:p>
    <w:p w:rsidR="00E721D3" w:rsidRDefault="00E721D3" w:rsidP="00E721D3">
      <w:pPr>
        <w:pStyle w:val="Paragraphedeliste"/>
        <w:spacing w:before="113" w:after="57" w:line="276" w:lineRule="auto"/>
        <w:ind w:left="714" w:hanging="357"/>
        <w:jc w:val="both"/>
        <w:rPr>
          <w:rFonts w:ascii="Arial" w:hAnsi="Arial"/>
          <w:b/>
          <w:bCs/>
          <w:sz w:val="22"/>
          <w:szCs w:val="22"/>
        </w:rPr>
      </w:pPr>
    </w:p>
    <w:p w:rsidR="00E721D3" w:rsidRDefault="00E721D3" w:rsidP="00E721D3">
      <w:pPr>
        <w:pStyle w:val="Paragraphedeliste"/>
        <w:spacing w:before="113" w:after="57" w:line="276" w:lineRule="auto"/>
        <w:ind w:left="714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Repérer les violences</w:t>
      </w:r>
    </w:p>
    <w:p w:rsidR="00E721D3" w:rsidRDefault="00E721D3" w:rsidP="00E721D3">
      <w:pPr>
        <w:pStyle w:val="Standard"/>
        <w:numPr>
          <w:ilvl w:val="0"/>
          <w:numId w:val="1"/>
        </w:numPr>
        <w:spacing w:after="57" w:line="276" w:lineRule="auto"/>
        <w:jc w:val="both"/>
      </w:pPr>
      <w:r>
        <w:rPr>
          <w:rFonts w:ascii="Arial" w:hAnsi="Arial"/>
          <w:sz w:val="22"/>
          <w:szCs w:val="22"/>
        </w:rPr>
        <w:t xml:space="preserve">Former les </w:t>
      </w:r>
      <w:proofErr w:type="spellStart"/>
      <w:r>
        <w:rPr>
          <w:rFonts w:ascii="Arial" w:hAnsi="Arial"/>
          <w:sz w:val="22"/>
          <w:szCs w:val="22"/>
        </w:rPr>
        <w:t>professionnel.les</w:t>
      </w:r>
      <w:proofErr w:type="spellEnd"/>
      <w:r>
        <w:rPr>
          <w:rFonts w:ascii="Arial" w:hAnsi="Arial"/>
          <w:sz w:val="22"/>
          <w:szCs w:val="22"/>
        </w:rPr>
        <w:t>, en particulier les médecins, sages-femmes, personnels du paramédical, encadrant.es dans les institutions, enseignant.es...</w:t>
      </w:r>
    </w:p>
    <w:p w:rsidR="00E721D3" w:rsidRDefault="00E721D3" w:rsidP="00E721D3">
      <w:pPr>
        <w:pStyle w:val="Standard"/>
        <w:numPr>
          <w:ilvl w:val="0"/>
          <w:numId w:val="1"/>
        </w:numPr>
        <w:spacing w:after="57" w:line="276" w:lineRule="auto"/>
        <w:jc w:val="both"/>
      </w:pPr>
      <w:r>
        <w:rPr>
          <w:rFonts w:ascii="Arial" w:hAnsi="Arial"/>
          <w:sz w:val="22"/>
          <w:szCs w:val="22"/>
        </w:rPr>
        <w:t>Développer les statistiques sur les violences envers les femmes handicapées quasi inexistantes en France.</w:t>
      </w:r>
    </w:p>
    <w:p w:rsidR="00E721D3" w:rsidRDefault="00E721D3" w:rsidP="00E721D3">
      <w:pPr>
        <w:pStyle w:val="Paragraphedeliste"/>
        <w:spacing w:after="57" w:line="276" w:lineRule="auto"/>
        <w:jc w:val="both"/>
        <w:rPr>
          <w:rFonts w:ascii="Arial" w:hAnsi="Arial"/>
          <w:sz w:val="22"/>
          <w:szCs w:val="22"/>
        </w:rPr>
      </w:pPr>
    </w:p>
    <w:p w:rsidR="00E721D3" w:rsidRDefault="00E721D3" w:rsidP="00E721D3">
      <w:pPr>
        <w:pStyle w:val="Paragraphedeliste"/>
        <w:spacing w:after="57" w:line="276" w:lineRule="auto"/>
        <w:ind w:left="714" w:hanging="357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Accompagner les victimes</w:t>
      </w:r>
    </w:p>
    <w:p w:rsidR="00E721D3" w:rsidRDefault="00E721D3" w:rsidP="00E721D3">
      <w:pPr>
        <w:pStyle w:val="Standard"/>
        <w:numPr>
          <w:ilvl w:val="0"/>
          <w:numId w:val="1"/>
        </w:numPr>
        <w:spacing w:after="57" w:line="276" w:lineRule="auto"/>
        <w:jc w:val="both"/>
      </w:pPr>
      <w:r>
        <w:rPr>
          <w:rFonts w:ascii="Arial" w:hAnsi="Arial"/>
          <w:sz w:val="22"/>
          <w:szCs w:val="22"/>
        </w:rPr>
        <w:t>Subventionner de façon pérenne les associations qui accompagnent les femmes handicapées vivant des violences.</w:t>
      </w:r>
    </w:p>
    <w:p w:rsidR="00E721D3" w:rsidRDefault="00E721D3" w:rsidP="00E721D3">
      <w:pPr>
        <w:pStyle w:val="Standard"/>
        <w:numPr>
          <w:ilvl w:val="0"/>
          <w:numId w:val="1"/>
        </w:numPr>
        <w:spacing w:after="57" w:line="276" w:lineRule="auto"/>
        <w:jc w:val="both"/>
      </w:pPr>
      <w:r>
        <w:rPr>
          <w:rFonts w:ascii="Arial" w:hAnsi="Arial"/>
          <w:sz w:val="22"/>
          <w:szCs w:val="22"/>
        </w:rPr>
        <w:t xml:space="preserve">Former les </w:t>
      </w:r>
      <w:proofErr w:type="spellStart"/>
      <w:r>
        <w:rPr>
          <w:rFonts w:ascii="Arial" w:hAnsi="Arial"/>
          <w:sz w:val="22"/>
          <w:szCs w:val="22"/>
        </w:rPr>
        <w:t>professionnel.les</w:t>
      </w:r>
      <w:proofErr w:type="spellEnd"/>
      <w:r>
        <w:rPr>
          <w:rFonts w:ascii="Arial" w:hAnsi="Arial"/>
          <w:sz w:val="22"/>
          <w:szCs w:val="22"/>
        </w:rPr>
        <w:t> : médecins, policiers et policières, magistrat.es, avocat.es. Mettre à leur disposition une base documentaire avec les ressources disponibles.</w:t>
      </w:r>
    </w:p>
    <w:p w:rsidR="00E721D3" w:rsidRDefault="00E721D3" w:rsidP="00E721D3">
      <w:pPr>
        <w:pStyle w:val="Standard"/>
        <w:numPr>
          <w:ilvl w:val="0"/>
          <w:numId w:val="1"/>
        </w:numPr>
        <w:spacing w:after="57" w:line="276" w:lineRule="auto"/>
        <w:jc w:val="both"/>
      </w:pPr>
      <w:r>
        <w:rPr>
          <w:rFonts w:ascii="Arial" w:hAnsi="Arial"/>
          <w:sz w:val="22"/>
          <w:szCs w:val="22"/>
        </w:rPr>
        <w:t xml:space="preserve">Créer un corps de référent.es </w:t>
      </w:r>
      <w:r w:rsidR="00411059">
        <w:rPr>
          <w:rFonts w:ascii="Arial" w:hAnsi="Arial"/>
          <w:sz w:val="22"/>
          <w:szCs w:val="22"/>
        </w:rPr>
        <w:t>« </w:t>
      </w:r>
      <w:r>
        <w:rPr>
          <w:rFonts w:ascii="Arial" w:hAnsi="Arial"/>
          <w:sz w:val="22"/>
          <w:szCs w:val="22"/>
        </w:rPr>
        <w:t xml:space="preserve">violences </w:t>
      </w:r>
      <w:r w:rsidR="00411059">
        <w:rPr>
          <w:rFonts w:ascii="Arial" w:hAnsi="Arial"/>
          <w:sz w:val="22"/>
          <w:szCs w:val="22"/>
        </w:rPr>
        <w:t>faites aux</w:t>
      </w:r>
      <w:r>
        <w:rPr>
          <w:rFonts w:ascii="Arial" w:hAnsi="Arial"/>
          <w:sz w:val="22"/>
          <w:szCs w:val="22"/>
        </w:rPr>
        <w:t xml:space="preserve"> femmes handicapées</w:t>
      </w:r>
      <w:r w:rsidR="00411059">
        <w:rPr>
          <w:rFonts w:ascii="Arial" w:hAnsi="Arial"/>
          <w:sz w:val="22"/>
          <w:szCs w:val="22"/>
        </w:rPr>
        <w:t> »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spécifiquement formées dans la police et la gendarmerie </w:t>
      </w:r>
      <w:r>
        <w:rPr>
          <w:rFonts w:ascii="Arial" w:eastAsia="Times New Roman" w:hAnsi="Arial" w:cs="Times New Roman"/>
          <w:sz w:val="22"/>
          <w:szCs w:val="22"/>
        </w:rPr>
        <w:t xml:space="preserve">sur tout </w:t>
      </w:r>
      <w:r>
        <w:rPr>
          <w:rFonts w:ascii="Arial" w:hAnsi="Arial"/>
          <w:sz w:val="22"/>
          <w:szCs w:val="22"/>
        </w:rPr>
        <w:t xml:space="preserve">le territoire et </w:t>
      </w:r>
      <w:r>
        <w:rPr>
          <w:rFonts w:ascii="Arial" w:hAnsi="Arial"/>
          <w:sz w:val="22"/>
          <w:szCs w:val="22"/>
        </w:rPr>
        <w:lastRenderedPageBreak/>
        <w:t>c</w:t>
      </w:r>
      <w:r>
        <w:rPr>
          <w:rFonts w:ascii="Arial" w:eastAsia="Times New Roman" w:hAnsi="Arial" w:cs="Times New Roman"/>
          <w:sz w:val="22"/>
          <w:szCs w:val="22"/>
        </w:rPr>
        <w:t>apables d’intervenir</w:t>
      </w:r>
      <w:r>
        <w:rPr>
          <w:rFonts w:ascii="Arial" w:hAnsi="Arial"/>
          <w:sz w:val="22"/>
          <w:szCs w:val="22"/>
        </w:rPr>
        <w:t xml:space="preserve"> dès l’accueil pour recevoir la plainte et encadrer l’équipe locale</w:t>
      </w:r>
    </w:p>
    <w:p w:rsidR="00E721D3" w:rsidRPr="004628A6" w:rsidRDefault="00E721D3" w:rsidP="00E721D3">
      <w:pPr>
        <w:pStyle w:val="Standard"/>
        <w:numPr>
          <w:ilvl w:val="0"/>
          <w:numId w:val="1"/>
        </w:numPr>
        <w:spacing w:after="57" w:line="276" w:lineRule="auto"/>
        <w:jc w:val="both"/>
      </w:pPr>
      <w:r>
        <w:rPr>
          <w:rFonts w:ascii="Arial" w:hAnsi="Arial"/>
          <w:sz w:val="22"/>
          <w:szCs w:val="22"/>
        </w:rPr>
        <w:t>Veiller à l'accessibilité à tous les handicaps – y compris LSF - des commissariats, pour recevoir leurs plaintes, des centres d’accueil et d’hébergement d’urgence.</w:t>
      </w:r>
    </w:p>
    <w:p w:rsidR="00E721D3" w:rsidRDefault="00E721D3" w:rsidP="00E721D3">
      <w:pPr>
        <w:pStyle w:val="Standard"/>
        <w:numPr>
          <w:ilvl w:val="0"/>
          <w:numId w:val="1"/>
        </w:numPr>
        <w:spacing w:after="57" w:line="276" w:lineRule="auto"/>
        <w:jc w:val="both"/>
      </w:pPr>
      <w:r>
        <w:rPr>
          <w:rFonts w:ascii="Arial" w:hAnsi="Arial"/>
          <w:sz w:val="22"/>
          <w:szCs w:val="22"/>
        </w:rPr>
        <w:t>Créer des centres d’accueil et d’hébergement accessibles aux femmes handicapées victimes de violences</w:t>
      </w:r>
    </w:p>
    <w:p w:rsidR="00E721D3" w:rsidRDefault="00E721D3" w:rsidP="00E721D3">
      <w:pPr>
        <w:pStyle w:val="Standard"/>
        <w:numPr>
          <w:ilvl w:val="0"/>
          <w:numId w:val="1"/>
        </w:numPr>
        <w:spacing w:after="57" w:line="276" w:lineRule="auto"/>
        <w:jc w:val="both"/>
      </w:pPr>
      <w:r>
        <w:rPr>
          <w:rFonts w:ascii="Arial" w:hAnsi="Arial"/>
          <w:sz w:val="22"/>
          <w:szCs w:val="22"/>
        </w:rPr>
        <w:t>Assurer un suivi post-traumatique gratuit des femmes qui ont vécu des violences.</w:t>
      </w:r>
    </w:p>
    <w:p w:rsidR="00E721D3" w:rsidRDefault="00E721D3" w:rsidP="00E721D3">
      <w:pPr>
        <w:pStyle w:val="Standard"/>
        <w:numPr>
          <w:ilvl w:val="0"/>
          <w:numId w:val="1"/>
        </w:numPr>
        <w:spacing w:after="57" w:line="276" w:lineRule="auto"/>
        <w:jc w:val="both"/>
      </w:pPr>
      <w:r>
        <w:rPr>
          <w:rFonts w:ascii="Arial" w:hAnsi="Arial"/>
          <w:sz w:val="22"/>
          <w:szCs w:val="22"/>
        </w:rPr>
        <w:t xml:space="preserve">Prévoir un accompagnement des femmes handicapées lors de la confrontation avec le conjoint violent, dans le cas où </w:t>
      </w:r>
      <w:r>
        <w:rPr>
          <w:rFonts w:ascii="Arial" w:eastAsia="Times New Roman" w:hAnsi="Arial" w:cs="Times New Roman"/>
          <w:sz w:val="22"/>
          <w:szCs w:val="22"/>
        </w:rPr>
        <w:t xml:space="preserve">cette confrontation ne peut </w:t>
      </w:r>
      <w:r>
        <w:rPr>
          <w:rFonts w:ascii="Arial" w:hAnsi="Arial"/>
          <w:sz w:val="22"/>
          <w:szCs w:val="22"/>
        </w:rPr>
        <w:t>être évitée.</w:t>
      </w:r>
    </w:p>
    <w:p w:rsidR="00E721D3" w:rsidRDefault="00E721D3" w:rsidP="00E721D3">
      <w:pPr>
        <w:pStyle w:val="Standard"/>
        <w:numPr>
          <w:ilvl w:val="0"/>
          <w:numId w:val="1"/>
        </w:numPr>
        <w:spacing w:after="57" w:line="276" w:lineRule="auto"/>
        <w:jc w:val="both"/>
      </w:pPr>
      <w:r>
        <w:rPr>
          <w:rFonts w:ascii="Arial" w:hAnsi="Arial"/>
          <w:sz w:val="22"/>
          <w:szCs w:val="22"/>
        </w:rPr>
        <w:t>Assurer un suivi post-traumatique pour les enfants des femmes handicapées vivant  de violences,</w:t>
      </w:r>
    </w:p>
    <w:p w:rsidR="00E721D3" w:rsidRDefault="00E721D3" w:rsidP="00E721D3">
      <w:pPr>
        <w:pStyle w:val="Paragraphedeliste"/>
        <w:spacing w:line="276" w:lineRule="auto"/>
        <w:jc w:val="both"/>
        <w:rPr>
          <w:rFonts w:ascii="Arial" w:hAnsi="Arial"/>
          <w:sz w:val="22"/>
          <w:szCs w:val="22"/>
        </w:rPr>
      </w:pPr>
    </w:p>
    <w:p w:rsidR="00E721D3" w:rsidRDefault="00E721D3" w:rsidP="00E721D3">
      <w:pPr>
        <w:pStyle w:val="Paragraphedeliste"/>
        <w:spacing w:after="57" w:line="276" w:lineRule="auto"/>
        <w:ind w:left="714" w:hanging="357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Sanctionner et Responsabiliser les agresseurs</w:t>
      </w:r>
    </w:p>
    <w:p w:rsidR="00E721D3" w:rsidRDefault="00E721D3" w:rsidP="00E721D3">
      <w:pPr>
        <w:pStyle w:val="Standard"/>
        <w:numPr>
          <w:ilvl w:val="0"/>
          <w:numId w:val="1"/>
        </w:numPr>
        <w:spacing w:after="57" w:line="276" w:lineRule="auto"/>
        <w:jc w:val="both"/>
      </w:pPr>
      <w:r w:rsidRPr="004628A6">
        <w:rPr>
          <w:rFonts w:ascii="Arial" w:eastAsia="Times New Roman" w:hAnsi="Arial" w:cs="Times New Roman"/>
          <w:color w:val="0D0D0D"/>
          <w:sz w:val="22"/>
          <w:szCs w:val="22"/>
        </w:rPr>
        <w:t xml:space="preserve">Appliquer la loi pour contraindre l’agresseur à </w:t>
      </w:r>
      <w:r w:rsidRPr="004628A6">
        <w:rPr>
          <w:rFonts w:ascii="Arial" w:hAnsi="Arial"/>
          <w:color w:val="0D0D0D"/>
          <w:sz w:val="22"/>
          <w:szCs w:val="22"/>
        </w:rPr>
        <w:t>quitter le domicile et créer des centres d’accueil d’urgence pour les hommes suspectés de violences.</w:t>
      </w:r>
      <w:r>
        <w:rPr>
          <w:rFonts w:ascii="Arial" w:hAnsi="Arial"/>
          <w:color w:val="0D0D0D"/>
          <w:sz w:val="22"/>
          <w:szCs w:val="22"/>
        </w:rPr>
        <w:t xml:space="preserve"> </w:t>
      </w:r>
    </w:p>
    <w:p w:rsidR="00E721D3" w:rsidRDefault="00E721D3" w:rsidP="00E721D3">
      <w:pPr>
        <w:pStyle w:val="Standard"/>
        <w:numPr>
          <w:ilvl w:val="0"/>
          <w:numId w:val="1"/>
        </w:numPr>
        <w:spacing w:after="57" w:line="276" w:lineRule="auto"/>
        <w:jc w:val="both"/>
      </w:pPr>
      <w:r>
        <w:rPr>
          <w:rFonts w:ascii="Arial" w:hAnsi="Arial"/>
          <w:color w:val="0D0D0D"/>
          <w:sz w:val="22"/>
          <w:szCs w:val="22"/>
        </w:rPr>
        <w:t>Oblige</w:t>
      </w:r>
      <w:r>
        <w:rPr>
          <w:rFonts w:ascii="Arial" w:eastAsia="Times New Roman" w:hAnsi="Arial" w:cs="Times New Roman"/>
          <w:color w:val="0D0D0D"/>
          <w:sz w:val="22"/>
          <w:szCs w:val="22"/>
        </w:rPr>
        <w:t>r les agresseurs à suivre des soins et des stages de sensibilisation aux violences, leur faire prendre conscience de la gravité de leurs actes et de leurs conséquences pour éviter la récidive.</w:t>
      </w:r>
    </w:p>
    <w:p w:rsidR="00E721D3" w:rsidRDefault="00E721D3" w:rsidP="00E721D3">
      <w:pPr>
        <w:pStyle w:val="Standard"/>
        <w:numPr>
          <w:ilvl w:val="0"/>
          <w:numId w:val="1"/>
        </w:numPr>
        <w:spacing w:after="57" w:line="276" w:lineRule="auto"/>
        <w:jc w:val="both"/>
      </w:pPr>
      <w:r>
        <w:rPr>
          <w:rFonts w:ascii="Arial" w:eastAsia="Times New Roman" w:hAnsi="Arial" w:cs="Times New Roman"/>
          <w:color w:val="0D0D0D"/>
          <w:sz w:val="22"/>
          <w:szCs w:val="22"/>
        </w:rPr>
        <w:t>Appliquer les sanctions prévues par la loi, aggravées quand il s'agit d'une personne vulnérable, comme les femmes handicapées, et faire savoir qu'il n'y a pas d'impunité pour les violences faites aux femmes.</w:t>
      </w:r>
    </w:p>
    <w:p w:rsidR="00E721D3" w:rsidRDefault="00E721D3" w:rsidP="00E721D3">
      <w:pPr>
        <w:pStyle w:val="Standard"/>
        <w:numPr>
          <w:ilvl w:val="0"/>
          <w:numId w:val="1"/>
        </w:numPr>
        <w:spacing w:after="57" w:line="276" w:lineRule="auto"/>
        <w:jc w:val="both"/>
      </w:pPr>
      <w:r>
        <w:rPr>
          <w:rFonts w:ascii="Arial" w:eastAsia="Times New Roman" w:hAnsi="Arial" w:cs="Times New Roman"/>
          <w:color w:val="0D0D0D"/>
          <w:sz w:val="22"/>
          <w:szCs w:val="22"/>
        </w:rPr>
        <w:t>Montrer les bénéfices d'une vie conjugale basée sur l'estime mutuelle et le respect</w:t>
      </w:r>
      <w:r>
        <w:rPr>
          <w:rFonts w:ascii="Arial" w:hAnsi="Arial"/>
          <w:sz w:val="22"/>
          <w:szCs w:val="22"/>
        </w:rPr>
        <w:t xml:space="preserve"> de l'autre.</w:t>
      </w:r>
    </w:p>
    <w:p w:rsidR="003F149C" w:rsidRPr="00D10443" w:rsidRDefault="003F149C" w:rsidP="000C2A8A">
      <w:pPr>
        <w:tabs>
          <w:tab w:val="left" w:pos="4500"/>
        </w:tabs>
        <w:jc w:val="center"/>
        <w:rPr>
          <w:rFonts w:ascii="Tahoma" w:hAnsi="Tahoma" w:cs="Tahoma"/>
          <w:b/>
          <w:color w:val="1F497D"/>
          <w:sz w:val="28"/>
        </w:rPr>
      </w:pPr>
    </w:p>
    <w:sectPr w:rsidR="003F149C" w:rsidRPr="00D10443" w:rsidSect="00403E2D">
      <w:headerReference w:type="default" r:id="rId8"/>
      <w:footerReference w:type="default" r:id="rId9"/>
      <w:pgSz w:w="11906" w:h="16838"/>
      <w:pgMar w:top="2665" w:right="1417" w:bottom="71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94" w:rsidRDefault="00F72694">
      <w:r>
        <w:separator/>
      </w:r>
    </w:p>
  </w:endnote>
  <w:endnote w:type="continuationSeparator" w:id="0">
    <w:p w:rsidR="00F72694" w:rsidRDefault="00F7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Medium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Avenir Next Heavy">
    <w:panose1 w:val="020B0903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27" w:rsidRDefault="00251227" w:rsidP="00403E2D">
    <w:pPr>
      <w:pBdr>
        <w:bottom w:val="single" w:sz="12" w:space="10" w:color="auto"/>
      </w:pBdr>
      <w:rPr>
        <w:rFonts w:ascii="Arial" w:hAnsi="Arial" w:cs="Arial"/>
        <w:i/>
        <w:sz w:val="22"/>
        <w:szCs w:val="22"/>
      </w:rPr>
    </w:pPr>
  </w:p>
  <w:p w:rsidR="00251227" w:rsidRPr="00403E2D" w:rsidRDefault="00251227" w:rsidP="00251227">
    <w:pPr>
      <w:rPr>
        <w:rFonts w:ascii="Arial" w:hAnsi="Arial" w:cs="Arial"/>
        <w:i/>
        <w:color w:val="FFA300"/>
        <w:sz w:val="22"/>
        <w:szCs w:val="22"/>
      </w:rPr>
    </w:pPr>
  </w:p>
  <w:p w:rsidR="00643E17" w:rsidRPr="00403E2D" w:rsidRDefault="00643E17" w:rsidP="00643E17">
    <w:pPr>
      <w:jc w:val="center"/>
      <w:rPr>
        <w:rFonts w:ascii="Avenir Next Medium" w:hAnsi="Avenir Next Medium" w:cs="Arial"/>
        <w:b/>
        <w:color w:val="006097"/>
        <w:sz w:val="22"/>
        <w:szCs w:val="22"/>
      </w:rPr>
    </w:pPr>
    <w:r w:rsidRPr="00403E2D">
      <w:rPr>
        <w:rFonts w:ascii="Avenir Next Medium" w:hAnsi="Avenir Next Medium" w:cs="Arial"/>
        <w:b/>
        <w:color w:val="006097"/>
        <w:szCs w:val="22"/>
      </w:rPr>
      <w:t>FDFA (Femmes pour le Dire, Femmes pour Agir)</w:t>
    </w:r>
  </w:p>
  <w:p w:rsidR="00643E17" w:rsidRPr="00403E2D" w:rsidRDefault="00643E17" w:rsidP="00643E17">
    <w:pPr>
      <w:jc w:val="center"/>
      <w:rPr>
        <w:rFonts w:ascii="Avenir Next Medium" w:hAnsi="Avenir Next Medium" w:cs="Arial"/>
        <w:i/>
        <w:sz w:val="20"/>
        <w:szCs w:val="22"/>
      </w:rPr>
    </w:pPr>
    <w:r w:rsidRPr="00403E2D">
      <w:rPr>
        <w:rFonts w:ascii="Avenir Next Medium" w:hAnsi="Avenir Next Medium" w:cs="Arial"/>
        <w:i/>
        <w:sz w:val="20"/>
        <w:szCs w:val="22"/>
      </w:rPr>
      <w:t>Association régie par la loi du 1</w:t>
    </w:r>
    <w:r w:rsidRPr="00403E2D">
      <w:rPr>
        <w:rFonts w:ascii="Avenir Next Medium" w:hAnsi="Avenir Next Medium" w:cs="Arial"/>
        <w:i/>
        <w:sz w:val="20"/>
        <w:szCs w:val="22"/>
        <w:vertAlign w:val="superscript"/>
      </w:rPr>
      <w:t>er</w:t>
    </w:r>
    <w:r w:rsidRPr="00403E2D">
      <w:rPr>
        <w:rFonts w:ascii="Avenir Next Medium" w:hAnsi="Avenir Next Medium" w:cs="Arial"/>
        <w:i/>
        <w:sz w:val="20"/>
        <w:szCs w:val="22"/>
      </w:rPr>
      <w:t xml:space="preserve"> juillet 1901</w:t>
    </w:r>
  </w:p>
  <w:p w:rsidR="0013080D" w:rsidRPr="00403E2D" w:rsidRDefault="00643E17" w:rsidP="00643E17">
    <w:pPr>
      <w:jc w:val="center"/>
      <w:rPr>
        <w:rFonts w:ascii="Avenir Next Medium" w:hAnsi="Avenir Next Medium" w:cs="Arial"/>
        <w:sz w:val="20"/>
        <w:szCs w:val="22"/>
      </w:rPr>
    </w:pPr>
    <w:r w:rsidRPr="00403E2D">
      <w:rPr>
        <w:rFonts w:ascii="Avenir Next Medium" w:hAnsi="Avenir Next Medium" w:cs="Arial"/>
        <w:sz w:val="20"/>
        <w:szCs w:val="22"/>
      </w:rPr>
      <w:t>Siège social </w:t>
    </w:r>
    <w:r w:rsidR="0013080D" w:rsidRPr="00403E2D">
      <w:rPr>
        <w:rFonts w:ascii="Avenir Next Medium" w:hAnsi="Avenir Next Medium" w:cs="Arial"/>
        <w:sz w:val="20"/>
        <w:szCs w:val="22"/>
      </w:rPr>
      <w:t>et a</w:t>
    </w:r>
    <w:r w:rsidR="00EF651F" w:rsidRPr="00403E2D">
      <w:rPr>
        <w:rFonts w:ascii="Avenir Next Medium" w:hAnsi="Avenir Next Medium" w:cs="Arial"/>
        <w:sz w:val="20"/>
        <w:szCs w:val="22"/>
      </w:rPr>
      <w:t>ctivités</w:t>
    </w:r>
    <w:r w:rsidR="0013080D" w:rsidRPr="00403E2D">
      <w:rPr>
        <w:rFonts w:ascii="Avenir Next Medium" w:hAnsi="Avenir Next Medium" w:cs="Arial"/>
        <w:sz w:val="20"/>
        <w:szCs w:val="22"/>
      </w:rPr>
      <w:t> : 2, rue Aristide Maillol – 75015 PARIS</w:t>
    </w:r>
  </w:p>
  <w:p w:rsidR="00867F00" w:rsidRDefault="00643E17" w:rsidP="00643E17">
    <w:pPr>
      <w:jc w:val="center"/>
      <w:rPr>
        <w:rStyle w:val="Lienhypertexte"/>
        <w:rFonts w:ascii="Avenir Next Medium" w:hAnsi="Avenir Next Medium" w:cs="Arial"/>
        <w:sz w:val="20"/>
        <w:szCs w:val="22"/>
      </w:rPr>
    </w:pPr>
    <w:r w:rsidRPr="00403E2D">
      <w:rPr>
        <w:rFonts w:ascii="Avenir Next Medium" w:hAnsi="Avenir Next Medium" w:cs="Arial"/>
        <w:sz w:val="20"/>
        <w:szCs w:val="22"/>
      </w:rPr>
      <w:t>Tél.</w:t>
    </w:r>
    <w:r w:rsidR="009178AF" w:rsidRPr="00403E2D">
      <w:rPr>
        <w:rFonts w:ascii="Avenir Next Medium" w:hAnsi="Avenir Next Medium" w:cs="Arial"/>
        <w:sz w:val="20"/>
        <w:szCs w:val="22"/>
      </w:rPr>
      <w:t xml:space="preserve"> </w:t>
    </w:r>
    <w:r w:rsidRPr="00403E2D">
      <w:rPr>
        <w:rFonts w:ascii="Avenir Next Medium" w:hAnsi="Avenir Next Medium" w:cs="Arial"/>
        <w:sz w:val="20"/>
        <w:szCs w:val="22"/>
      </w:rPr>
      <w:t>: 01 45 66 63 97</w:t>
    </w:r>
    <w:r w:rsidR="00403E2D">
      <w:rPr>
        <w:rFonts w:ascii="Avenir Next Medium" w:hAnsi="Avenir Next Medium" w:cs="Arial"/>
        <w:sz w:val="20"/>
        <w:szCs w:val="22"/>
      </w:rPr>
      <w:t xml:space="preserve"> - courriel</w:t>
    </w:r>
    <w:r w:rsidRPr="00403E2D">
      <w:rPr>
        <w:rFonts w:ascii="Avenir Next Medium" w:hAnsi="Avenir Next Medium" w:cs="Arial"/>
        <w:sz w:val="20"/>
        <w:szCs w:val="22"/>
      </w:rPr>
      <w:t xml:space="preserve"> : </w:t>
    </w:r>
    <w:hyperlink r:id="rId1" w:history="1">
      <w:r w:rsidR="00B2074F" w:rsidRPr="00403E2D">
        <w:rPr>
          <w:rStyle w:val="Lienhypertexte"/>
          <w:rFonts w:ascii="Avenir Next Medium" w:hAnsi="Avenir Next Medium" w:cs="Arial"/>
          <w:sz w:val="20"/>
          <w:szCs w:val="22"/>
        </w:rPr>
        <w:t>contact@fdfa.fr</w:t>
      </w:r>
    </w:hyperlink>
  </w:p>
  <w:p w:rsidR="00B1555F" w:rsidRPr="00403E2D" w:rsidRDefault="00F72694" w:rsidP="00643E17">
    <w:pPr>
      <w:jc w:val="center"/>
      <w:rPr>
        <w:rFonts w:ascii="Avenir Next Medium" w:hAnsi="Avenir Next Medium" w:cs="Arial"/>
        <w:sz w:val="20"/>
        <w:szCs w:val="22"/>
      </w:rPr>
    </w:pPr>
    <w:hyperlink r:id="rId2" w:history="1">
      <w:r w:rsidR="00B2074F" w:rsidRPr="00403E2D">
        <w:rPr>
          <w:rStyle w:val="Lienhypertexte"/>
          <w:rFonts w:ascii="Avenir Next Medium" w:hAnsi="Avenir Next Medium" w:cs="Arial"/>
          <w:sz w:val="20"/>
          <w:szCs w:val="22"/>
        </w:rPr>
        <w:t>http://fdfa.fr</w:t>
      </w:r>
    </w:hyperlink>
  </w:p>
  <w:p w:rsidR="00643E17" w:rsidRPr="00403E2D" w:rsidRDefault="00643E17" w:rsidP="00643E17">
    <w:pPr>
      <w:jc w:val="center"/>
      <w:rPr>
        <w:rFonts w:ascii="Avenir Next Medium" w:hAnsi="Avenir Next Medium" w:cs="Arial"/>
        <w:sz w:val="20"/>
        <w:szCs w:val="22"/>
      </w:rPr>
    </w:pPr>
    <w:r w:rsidRPr="00403E2D">
      <w:rPr>
        <w:rFonts w:ascii="Avenir Next Medium" w:hAnsi="Avenir Next Medium" w:cs="Arial"/>
        <w:sz w:val="20"/>
        <w:szCs w:val="22"/>
      </w:rPr>
      <w:t>SIRET 450 195 615 000</w:t>
    </w:r>
    <w:r w:rsidR="001946FF">
      <w:rPr>
        <w:rFonts w:ascii="Avenir Next Medium" w:hAnsi="Avenir Next Medium" w:cs="Arial"/>
        <w:sz w:val="20"/>
        <w:szCs w:val="22"/>
      </w:rPr>
      <w:t>23</w:t>
    </w:r>
    <w:r w:rsidRPr="00403E2D">
      <w:rPr>
        <w:rFonts w:ascii="Avenir Next Medium" w:hAnsi="Avenir Next Medium" w:cs="Arial"/>
        <w:sz w:val="20"/>
        <w:szCs w:val="22"/>
      </w:rPr>
      <w:t xml:space="preserve"> – APE </w:t>
    </w:r>
    <w:r w:rsidR="0013080D" w:rsidRPr="00403E2D">
      <w:rPr>
        <w:rFonts w:ascii="Avenir Next Medium" w:hAnsi="Avenir Next Medium" w:cs="Arial"/>
        <w:sz w:val="20"/>
        <w:szCs w:val="22"/>
      </w:rPr>
      <w:t>8810B</w:t>
    </w:r>
  </w:p>
  <w:p w:rsidR="00251227" w:rsidRDefault="00251227" w:rsidP="00251227">
    <w:pPr>
      <w:pStyle w:val="Pieddepage"/>
    </w:pPr>
  </w:p>
  <w:p w:rsidR="00251227" w:rsidRDefault="002512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94" w:rsidRDefault="00F72694">
      <w:r>
        <w:separator/>
      </w:r>
    </w:p>
  </w:footnote>
  <w:footnote w:type="continuationSeparator" w:id="0">
    <w:p w:rsidR="00F72694" w:rsidRDefault="00F72694">
      <w:r>
        <w:continuationSeparator/>
      </w:r>
    </w:p>
  </w:footnote>
  <w:footnote w:id="1">
    <w:p w:rsidR="00E721D3" w:rsidRDefault="00E721D3" w:rsidP="00E721D3">
      <w:pPr>
        <w:pStyle w:val="Standard"/>
        <w:tabs>
          <w:tab w:val="left" w:pos="149"/>
          <w:tab w:val="left" w:pos="964"/>
          <w:tab w:val="left" w:pos="1113"/>
        </w:tabs>
        <w:spacing w:before="120"/>
      </w:pPr>
      <w:r>
        <w:rPr>
          <w:rStyle w:val="Appelnotedebasdep"/>
        </w:rPr>
        <w:footnoteRef/>
      </w:r>
      <w:r>
        <w:rPr>
          <w:sz w:val="20"/>
        </w:rPr>
        <w:t xml:space="preserve"> </w:t>
      </w:r>
      <w:r>
        <w:rPr>
          <w:rFonts w:ascii="Arial" w:eastAsia="Times New Roman" w:hAnsi="Arial"/>
          <w:sz w:val="18"/>
          <w:szCs w:val="18"/>
          <w:lang w:eastAsia="fr-FR"/>
        </w:rPr>
        <w:t xml:space="preserve">Rapport du 29 mars 2007 PE 382.510v02-00 A6-0075/2007 sur la situation des femmes handicapées dans l'Union européenne (2006/2277(INI)) par la Commission des droits de la femme et de l'égalité des genres, </w:t>
      </w:r>
      <w:proofErr w:type="spellStart"/>
      <w:r>
        <w:rPr>
          <w:rFonts w:ascii="Arial" w:eastAsia="Times New Roman" w:hAnsi="Arial"/>
          <w:sz w:val="18"/>
          <w:szCs w:val="18"/>
          <w:lang w:eastAsia="fr-FR"/>
        </w:rPr>
        <w:t>Rapporteure</w:t>
      </w:r>
      <w:proofErr w:type="spellEnd"/>
      <w:r>
        <w:rPr>
          <w:rFonts w:ascii="Arial" w:eastAsia="Times New Roman" w:hAnsi="Arial"/>
          <w:sz w:val="18"/>
          <w:szCs w:val="18"/>
          <w:lang w:eastAsia="fr-FR"/>
        </w:rPr>
        <w:t xml:space="preserve"> : Esther </w:t>
      </w:r>
      <w:proofErr w:type="spellStart"/>
      <w:r>
        <w:rPr>
          <w:rFonts w:ascii="Arial" w:eastAsia="Times New Roman" w:hAnsi="Arial"/>
          <w:sz w:val="18"/>
          <w:szCs w:val="18"/>
          <w:lang w:eastAsia="fr-FR"/>
        </w:rPr>
        <w:t>Herranz</w:t>
      </w:r>
      <w:proofErr w:type="spellEnd"/>
      <w:r>
        <w:rPr>
          <w:rFonts w:ascii="Arial" w:eastAsia="Times New Roman" w:hAnsi="Arial"/>
          <w:sz w:val="18"/>
          <w:szCs w:val="18"/>
          <w:lang w:eastAsia="fr-FR"/>
        </w:rPr>
        <w:t xml:space="preserve"> García</w:t>
      </w:r>
    </w:p>
    <w:p w:rsidR="00E721D3" w:rsidRDefault="00E721D3" w:rsidP="00E721D3">
      <w:pPr>
        <w:pStyle w:val="Standard"/>
      </w:pPr>
      <w:hyperlink r:id="rId1" w:history="1">
        <w:r>
          <w:rPr>
            <w:rStyle w:val="Internetlink"/>
            <w:rFonts w:ascii="Arial" w:eastAsia="Times New Roman" w:hAnsi="Arial"/>
            <w:sz w:val="18"/>
            <w:szCs w:val="18"/>
            <w:lang w:eastAsia="fr-FR"/>
          </w:rPr>
          <w:t>http://www.europarl.europa.eu/sides/getDoc.do?type=REPORT&amp;reference=A6-2007-0075&amp;format=XML&amp;language=FR</w:t>
        </w:r>
      </w:hyperlink>
    </w:p>
  </w:footnote>
  <w:footnote w:id="2">
    <w:p w:rsidR="00E721D3" w:rsidRDefault="00E721D3" w:rsidP="00E721D3">
      <w:pPr>
        <w:pStyle w:val="Standard"/>
        <w:spacing w:before="120" w:after="280"/>
      </w:pPr>
      <w:r>
        <w:rPr>
          <w:rStyle w:val="Appelnotedebasdep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hAnsi="Arial"/>
          <w:sz w:val="18"/>
          <w:szCs w:val="18"/>
        </w:rPr>
        <w:t xml:space="preserve">Rapport du Haut-commissariat des Nations Unies aux droits de l’Homme à l'Assemblée générale du 30 mars 2012 A/HRC/20/5 du Conseil des droits de l’homme Vingtième session Points 2 et 3 de l’ordre du jour qui cite le Rapport de l’Union européenne : </w:t>
      </w:r>
      <w:r>
        <w:rPr>
          <w:rFonts w:ascii="Arial" w:eastAsia="Times New Roman" w:hAnsi="Arial"/>
          <w:b/>
          <w:sz w:val="18"/>
          <w:szCs w:val="18"/>
          <w:lang w:eastAsia="fr-FR"/>
        </w:rPr>
        <w:t>Étude thématique sur la question de la violence à l’égard des femmes et des filles et du handicap</w:t>
      </w:r>
      <w:r>
        <w:rPr>
          <w:rFonts w:ascii="Arial" w:eastAsia="Times New Roman" w:hAnsi="Arial"/>
          <w:sz w:val="18"/>
          <w:szCs w:val="18"/>
          <w:lang w:eastAsia="fr-FR"/>
        </w:rPr>
        <w:t xml:space="preserve"> </w:t>
      </w:r>
      <w:hyperlink r:id="rId2" w:history="1">
        <w:r>
          <w:rPr>
            <w:rFonts w:ascii="Arial" w:eastAsia="Times New Roman" w:hAnsi="Arial"/>
            <w:color w:val="0000FF"/>
            <w:sz w:val="18"/>
            <w:szCs w:val="18"/>
            <w:u w:val="single"/>
            <w:lang w:eastAsia="fr-FR"/>
          </w:rPr>
          <w:t>www.ohchr.org/Documents/HRBodies/HRCouncil/RegularSession/Session20/A.HRC.20.5.FRA.pdf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2D" w:rsidRDefault="00F72694" w:rsidP="00403E2D">
    <w:pPr>
      <w:pStyle w:val="En-tte"/>
      <w:ind w:left="2124"/>
      <w:rPr>
        <w:rFonts w:ascii="Avenir Next Medium" w:hAnsi="Avenir Next Medium"/>
        <w:b/>
        <w:color w:val="FFA300"/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0.5pt;margin-top:-106pt;width:85pt;height:85pt;z-index:1;mso-position-horizontal-relative:margin;mso-position-vertical-relative:margin">
          <v:imagedata r:id="rId1" o:title="logo_FDFA"/>
          <w10:wrap type="square" anchorx="margin" anchory="margin"/>
        </v:shape>
      </w:pict>
    </w:r>
  </w:p>
  <w:p w:rsidR="00251227" w:rsidRPr="00403E2D" w:rsidRDefault="00403E2D" w:rsidP="00403E2D">
    <w:pPr>
      <w:pStyle w:val="En-tte"/>
      <w:ind w:left="2124"/>
      <w:rPr>
        <w:rFonts w:ascii="Avenir Next Heavy" w:hAnsi="Avenir Next Heavy"/>
        <w:sz w:val="22"/>
      </w:rPr>
    </w:pPr>
    <w:r w:rsidRPr="00403E2D">
      <w:rPr>
        <w:rFonts w:ascii="Avenir Next Medium" w:hAnsi="Avenir Next Medium"/>
        <w:b/>
        <w:color w:val="FFA300"/>
        <w:sz w:val="32"/>
      </w:rPr>
      <w:t>Femmes handicapées, citoyennes avant tout 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C5F4B"/>
    <w:multiLevelType w:val="multilevel"/>
    <w:tmpl w:val="2C3AF30A"/>
    <w:lvl w:ilvl="0">
      <w:numFmt w:val="bullet"/>
      <w:lvlText w:val="•"/>
      <w:lvlJc w:val="left"/>
      <w:pPr>
        <w:ind w:left="107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3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9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5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1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7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3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9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57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227"/>
    <w:rsid w:val="000773E6"/>
    <w:rsid w:val="00082876"/>
    <w:rsid w:val="00092AD7"/>
    <w:rsid w:val="000B6D04"/>
    <w:rsid w:val="000C2A8A"/>
    <w:rsid w:val="000D755E"/>
    <w:rsid w:val="000F3C8A"/>
    <w:rsid w:val="00126E5D"/>
    <w:rsid w:val="0013080D"/>
    <w:rsid w:val="0013405A"/>
    <w:rsid w:val="001946FF"/>
    <w:rsid w:val="00251227"/>
    <w:rsid w:val="002E2C64"/>
    <w:rsid w:val="00306A88"/>
    <w:rsid w:val="00373F14"/>
    <w:rsid w:val="003A2E40"/>
    <w:rsid w:val="003F149C"/>
    <w:rsid w:val="003F6629"/>
    <w:rsid w:val="00403E2D"/>
    <w:rsid w:val="00411059"/>
    <w:rsid w:val="0041194F"/>
    <w:rsid w:val="0050511A"/>
    <w:rsid w:val="00590EE6"/>
    <w:rsid w:val="005F15A2"/>
    <w:rsid w:val="005F75FF"/>
    <w:rsid w:val="0064271F"/>
    <w:rsid w:val="00643E17"/>
    <w:rsid w:val="006B6A60"/>
    <w:rsid w:val="00714D9E"/>
    <w:rsid w:val="00780498"/>
    <w:rsid w:val="008109DA"/>
    <w:rsid w:val="00867F00"/>
    <w:rsid w:val="00895BFD"/>
    <w:rsid w:val="009178AF"/>
    <w:rsid w:val="00920DB1"/>
    <w:rsid w:val="00A32D5B"/>
    <w:rsid w:val="00A95EFD"/>
    <w:rsid w:val="00AA3597"/>
    <w:rsid w:val="00B1555F"/>
    <w:rsid w:val="00B2074F"/>
    <w:rsid w:val="00B62936"/>
    <w:rsid w:val="00C03899"/>
    <w:rsid w:val="00C62E3A"/>
    <w:rsid w:val="00C706D3"/>
    <w:rsid w:val="00D10443"/>
    <w:rsid w:val="00DF2DC3"/>
    <w:rsid w:val="00E40238"/>
    <w:rsid w:val="00E721D3"/>
    <w:rsid w:val="00EF651F"/>
    <w:rsid w:val="00F7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Standard"/>
    <w:next w:val="Standard"/>
    <w:link w:val="Titre2Car"/>
    <w:rsid w:val="00E721D3"/>
    <w:pPr>
      <w:keepNext/>
      <w:spacing w:before="200" w:after="120"/>
      <w:outlineLvl w:val="1"/>
    </w:pPr>
    <w:rPr>
      <w:rFonts w:eastAsia="Times New Roman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512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1227"/>
    <w:pPr>
      <w:tabs>
        <w:tab w:val="center" w:pos="4536"/>
        <w:tab w:val="right" w:pos="9072"/>
      </w:tabs>
    </w:pPr>
  </w:style>
  <w:style w:type="character" w:styleId="Lienhypertexte">
    <w:name w:val="Hyperlink"/>
    <w:rsid w:val="00251227"/>
    <w:rPr>
      <w:color w:val="0000FF"/>
      <w:u w:val="single"/>
    </w:rPr>
  </w:style>
  <w:style w:type="character" w:customStyle="1" w:styleId="Titre2Car">
    <w:name w:val="Titre 2 Car"/>
    <w:link w:val="Titre2"/>
    <w:rsid w:val="00E721D3"/>
    <w:rPr>
      <w:b/>
      <w:bCs/>
      <w:kern w:val="3"/>
      <w:sz w:val="26"/>
      <w:szCs w:val="26"/>
      <w:lang w:eastAsia="zh-CN" w:bidi="hi-IN"/>
    </w:rPr>
  </w:style>
  <w:style w:type="paragraph" w:customStyle="1" w:styleId="Standard">
    <w:name w:val="Standard"/>
    <w:rsid w:val="00E721D3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Standard"/>
    <w:rsid w:val="00E721D3"/>
    <w:pPr>
      <w:ind w:left="720"/>
    </w:pPr>
  </w:style>
  <w:style w:type="character" w:customStyle="1" w:styleId="FootnoteSymbol">
    <w:name w:val="Footnote Symbol"/>
    <w:rsid w:val="00E721D3"/>
    <w:rPr>
      <w:position w:val="0"/>
      <w:vertAlign w:val="superscript"/>
    </w:rPr>
  </w:style>
  <w:style w:type="character" w:customStyle="1" w:styleId="Internetlink">
    <w:name w:val="Internet link"/>
    <w:rsid w:val="00E721D3"/>
    <w:rPr>
      <w:color w:val="0000FF"/>
      <w:u w:val="single"/>
    </w:rPr>
  </w:style>
  <w:style w:type="character" w:styleId="Appelnotedebasdep">
    <w:name w:val="footnote reference"/>
    <w:rsid w:val="00E721D3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dfa.fr" TargetMode="External"/><Relationship Id="rId1" Type="http://schemas.openxmlformats.org/officeDocument/2006/relationships/hyperlink" Target="mailto:contact@fdfa.f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hchr.org/Documents/HRBodies/HRCouncil/RegularSession/Session20/A.HRC.20.5.FRA.pdf" TargetMode="External"/><Relationship Id="rId1" Type="http://schemas.openxmlformats.org/officeDocument/2006/relationships/hyperlink" Target="http://www.europarl.europa.eu/sides/getDoc.do?type=REPORT&amp;reference=A6-2007-0075&amp;format=XML&amp;language=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4522</CharactersWithSpaces>
  <SharedDoc>false</SharedDoc>
  <HLinks>
    <vt:vector size="12" baseType="variant">
      <vt:variant>
        <vt:i4>7798890</vt:i4>
      </vt:variant>
      <vt:variant>
        <vt:i4>3</vt:i4>
      </vt:variant>
      <vt:variant>
        <vt:i4>0</vt:i4>
      </vt:variant>
      <vt:variant>
        <vt:i4>5</vt:i4>
      </vt:variant>
      <vt:variant>
        <vt:lpwstr>http://fdfa.fr/</vt:lpwstr>
      </vt:variant>
      <vt:variant>
        <vt:lpwstr/>
      </vt:variant>
      <vt:variant>
        <vt:i4>2490385</vt:i4>
      </vt:variant>
      <vt:variant>
        <vt:i4>0</vt:i4>
      </vt:variant>
      <vt:variant>
        <vt:i4>0</vt:i4>
      </vt:variant>
      <vt:variant>
        <vt:i4>5</vt:i4>
      </vt:variant>
      <vt:variant>
        <vt:lpwstr>mailto:contact@fdfa.fr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 FDFA </dc:creator>
  <cp:keywords/>
  <dc:description/>
  <cp:lastModifiedBy>Assistante-Direction</cp:lastModifiedBy>
  <cp:revision>3</cp:revision>
  <cp:lastPrinted>2019-09-02T09:11:00Z</cp:lastPrinted>
  <dcterms:created xsi:type="dcterms:W3CDTF">2019-09-02T08:44:00Z</dcterms:created>
  <dcterms:modified xsi:type="dcterms:W3CDTF">2019-09-02T09:36:00Z</dcterms:modified>
</cp:coreProperties>
</file>