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0" w:rsidRPr="00BF5B8A" w:rsidRDefault="00B24990" w:rsidP="00B24990">
      <w:pPr>
        <w:jc w:val="center"/>
        <w:rPr>
          <w:rFonts w:ascii="Tahoma" w:hAnsi="Tahoma" w:cs="Tahoma"/>
          <w:b/>
          <w:color w:val="1F497D"/>
          <w:sz w:val="28"/>
        </w:rPr>
      </w:pPr>
      <w:r w:rsidRPr="00BF5B8A">
        <w:rPr>
          <w:rFonts w:ascii="Tahoma" w:hAnsi="Tahoma" w:cs="Tahoma"/>
          <w:b/>
          <w:color w:val="1F497D"/>
          <w:sz w:val="28"/>
        </w:rPr>
        <w:t xml:space="preserve">LES FEMMES HANDICAPEES ET LE SPORT : </w:t>
      </w:r>
    </w:p>
    <w:p w:rsidR="00B24990" w:rsidRDefault="00F077D6" w:rsidP="00B24990">
      <w:pPr>
        <w:jc w:val="center"/>
        <w:rPr>
          <w:rFonts w:ascii="Tahoma" w:hAnsi="Tahoma" w:cs="Tahoma"/>
          <w:b/>
          <w:color w:val="1F497D"/>
          <w:sz w:val="28"/>
        </w:rPr>
      </w:pPr>
      <w:r>
        <w:rPr>
          <w:rFonts w:ascii="Tahoma" w:hAnsi="Tahoma" w:cs="Tahoma"/>
          <w:b/>
          <w:color w:val="1F497D"/>
          <w:sz w:val="28"/>
        </w:rPr>
        <w:t>EMPOWERMENT*</w:t>
      </w:r>
      <w:r w:rsidR="00B24990" w:rsidRPr="00BF5B8A">
        <w:rPr>
          <w:rFonts w:ascii="Tahoma" w:hAnsi="Tahoma" w:cs="Tahoma"/>
          <w:b/>
          <w:color w:val="1F497D"/>
          <w:sz w:val="28"/>
        </w:rPr>
        <w:t> !</w:t>
      </w:r>
    </w:p>
    <w:p w:rsidR="00F077D6" w:rsidRDefault="00F077D6" w:rsidP="00B24990">
      <w:pPr>
        <w:jc w:val="center"/>
        <w:rPr>
          <w:rFonts w:ascii="Tahoma" w:hAnsi="Tahoma" w:cs="Tahoma"/>
          <w:b/>
          <w:color w:val="1F497D"/>
          <w:sz w:val="28"/>
        </w:rPr>
      </w:pPr>
    </w:p>
    <w:p w:rsidR="00F077D6" w:rsidRPr="00BF5B8A" w:rsidRDefault="00F077D6" w:rsidP="00B24990">
      <w:pPr>
        <w:jc w:val="center"/>
        <w:rPr>
          <w:rFonts w:ascii="Tahoma" w:hAnsi="Tahoma" w:cs="Tahoma"/>
          <w:b/>
          <w:color w:val="1F497D"/>
          <w:sz w:val="28"/>
        </w:rPr>
      </w:pPr>
    </w:p>
    <w:p w:rsidR="00F077D6" w:rsidRPr="00F077D6" w:rsidRDefault="00F077D6" w:rsidP="00F077D6">
      <w:pPr>
        <w:jc w:val="both"/>
        <w:rPr>
          <w:rFonts w:ascii="Tahoma" w:hAnsi="Tahoma" w:cs="Tahoma"/>
        </w:rPr>
      </w:pPr>
      <w:r w:rsidRPr="00F077D6">
        <w:rPr>
          <w:rFonts w:ascii="Tahoma" w:hAnsi="Tahoma" w:cs="Tahoma"/>
          <w:sz w:val="20"/>
        </w:rPr>
        <w:t>*</w:t>
      </w:r>
      <w:r>
        <w:rPr>
          <w:rFonts w:ascii="Tahoma" w:hAnsi="Tahoma" w:cs="Tahoma"/>
          <w:sz w:val="20"/>
        </w:rPr>
        <w:t xml:space="preserve"> Littéralement </w:t>
      </w:r>
      <w:r w:rsidRPr="00F077D6">
        <w:rPr>
          <w:rFonts w:ascii="Tahoma" w:hAnsi="Tahoma" w:cs="Tahoma"/>
          <w:sz w:val="20"/>
        </w:rPr>
        <w:t>« renforcer ou acquérir du pouvoir »</w:t>
      </w:r>
    </w:p>
    <w:p w:rsidR="00B24990" w:rsidRDefault="00B24990" w:rsidP="00B24990">
      <w:pPr>
        <w:jc w:val="both"/>
        <w:rPr>
          <w:rFonts w:ascii="Tahoma" w:hAnsi="Tahoma" w:cs="Tahoma"/>
        </w:rPr>
      </w:pPr>
    </w:p>
    <w:p w:rsidR="00B24990" w:rsidRPr="00B24990" w:rsidRDefault="00B24990" w:rsidP="00B24990">
      <w:pPr>
        <w:ind w:left="708"/>
        <w:jc w:val="both"/>
        <w:rPr>
          <w:rFonts w:ascii="Tahoma" w:hAnsi="Tahoma" w:cs="Tahoma"/>
          <w:sz w:val="22"/>
        </w:rPr>
      </w:pPr>
      <w:r w:rsidRPr="00B24990">
        <w:rPr>
          <w:rFonts w:ascii="Tahoma" w:hAnsi="Tahoma" w:cs="Tahoma"/>
          <w:sz w:val="22"/>
        </w:rPr>
        <w:t>« Pour certaines personnes en situation de handicap, le sport est souvent l’un des premiers vecteurs de rééducation fonctionnelle, pour d’autres il s’agit d’un outil favorisant l’autonomie.</w:t>
      </w:r>
    </w:p>
    <w:p w:rsidR="00302B7E" w:rsidRPr="00B24990" w:rsidRDefault="00B24990" w:rsidP="00B24990">
      <w:pPr>
        <w:ind w:left="708"/>
        <w:jc w:val="both"/>
        <w:rPr>
          <w:rFonts w:ascii="Tahoma" w:hAnsi="Tahoma" w:cs="Tahoma"/>
          <w:sz w:val="22"/>
        </w:rPr>
      </w:pPr>
      <w:r w:rsidRPr="00B24990">
        <w:rPr>
          <w:rFonts w:ascii="Tahoma" w:hAnsi="Tahoma" w:cs="Tahoma"/>
          <w:sz w:val="22"/>
        </w:rPr>
        <w:t>Pour tous la pratique sportive est un droit et une source d’épanouissement efficace. Elle rompt l’isolement social qui conduit à la sédentarité et permet de se réapproprier une image corporelle positive. »</w:t>
      </w:r>
    </w:p>
    <w:p w:rsidR="00B24990" w:rsidRPr="00B24990" w:rsidRDefault="00B24990" w:rsidP="00B24990">
      <w:pPr>
        <w:jc w:val="right"/>
        <w:rPr>
          <w:rFonts w:ascii="Tahoma" w:hAnsi="Tahoma" w:cs="Tahoma"/>
          <w:sz w:val="20"/>
        </w:rPr>
      </w:pPr>
      <w:r w:rsidRPr="00B24990">
        <w:rPr>
          <w:rFonts w:ascii="Tahoma" w:hAnsi="Tahoma" w:cs="Tahoma"/>
          <w:sz w:val="20"/>
        </w:rPr>
        <w:t>Article « </w:t>
      </w:r>
      <w:hyperlink r:id="rId6" w:history="1">
        <w:r w:rsidRPr="00DF4CC8">
          <w:rPr>
            <w:rStyle w:val="Lienhypertexte"/>
            <w:rFonts w:ascii="Tahoma" w:hAnsi="Tahoma" w:cs="Tahoma"/>
            <w:sz w:val="20"/>
          </w:rPr>
          <w:t>Sport et handicap : enjeux et mesures </w:t>
        </w:r>
      </w:hyperlink>
      <w:r w:rsidRPr="00B24990">
        <w:rPr>
          <w:rFonts w:ascii="Tahoma" w:hAnsi="Tahoma" w:cs="Tahoma"/>
          <w:sz w:val="20"/>
        </w:rPr>
        <w:t>»</w:t>
      </w:r>
    </w:p>
    <w:p w:rsidR="00B24990" w:rsidRPr="00B24990" w:rsidRDefault="00C60F96" w:rsidP="00B24990">
      <w:pPr>
        <w:jc w:val="right"/>
        <w:rPr>
          <w:rFonts w:ascii="Tahoma" w:hAnsi="Tahoma" w:cs="Tahoma"/>
          <w:sz w:val="20"/>
        </w:rPr>
      </w:pPr>
      <w:r>
        <w:rPr>
          <w:rFonts w:ascii="Tahoma" w:hAnsi="Tahoma" w:cs="Tahoma"/>
          <w:sz w:val="20"/>
        </w:rPr>
        <w:t>S</w:t>
      </w:r>
      <w:r w:rsidR="00B24990" w:rsidRPr="00B24990">
        <w:rPr>
          <w:rFonts w:ascii="Tahoma" w:hAnsi="Tahoma" w:cs="Tahoma"/>
          <w:sz w:val="20"/>
        </w:rPr>
        <w:t xml:space="preserve">ite du Ministère des Sports </w:t>
      </w:r>
    </w:p>
    <w:p w:rsidR="00B24990" w:rsidRDefault="00D818F7" w:rsidP="00B24990">
      <w:pPr>
        <w:jc w:val="right"/>
        <w:rPr>
          <w:rFonts w:ascii="Tahoma" w:hAnsi="Tahoma" w:cs="Tahoma"/>
        </w:rPr>
      </w:pPr>
      <w:hyperlink r:id="rId7" w:history="1">
        <w:r w:rsidRPr="003B217B">
          <w:rPr>
            <w:rStyle w:val="Lienhypertexte"/>
            <w:rFonts w:ascii="Tahoma" w:hAnsi="Tahoma" w:cs="Tahoma"/>
            <w:sz w:val="20"/>
          </w:rPr>
          <w:t>www.sports.gouv.fr</w:t>
        </w:r>
      </w:hyperlink>
    </w:p>
    <w:p w:rsidR="00B24990" w:rsidRDefault="00B24990" w:rsidP="00B24990">
      <w:pPr>
        <w:rPr>
          <w:rFonts w:ascii="Tahoma" w:hAnsi="Tahoma" w:cs="Tahoma"/>
        </w:rPr>
      </w:pPr>
    </w:p>
    <w:p w:rsidR="00B24990" w:rsidRDefault="00B24990" w:rsidP="00B24990">
      <w:pPr>
        <w:rPr>
          <w:rFonts w:ascii="Tahoma" w:hAnsi="Tahoma" w:cs="Tahoma"/>
        </w:rPr>
      </w:pPr>
    </w:p>
    <w:p w:rsidR="00B24990" w:rsidRDefault="00B24990" w:rsidP="00B24990">
      <w:pPr>
        <w:jc w:val="both"/>
        <w:rPr>
          <w:rFonts w:ascii="Tahoma" w:hAnsi="Tahoma" w:cs="Tahoma"/>
        </w:rPr>
      </w:pPr>
      <w:r>
        <w:rPr>
          <w:rFonts w:ascii="Tahoma" w:hAnsi="Tahoma" w:cs="Tahoma"/>
        </w:rPr>
        <w:t xml:space="preserve">Chaque année, l’association Femmes pour le Dire, Femmes pour Agir – FDFA organise un colloque pour s’intéresser à une thématique dans l’air du temps et la questionner </w:t>
      </w:r>
      <w:r w:rsidR="00B954E7">
        <w:rPr>
          <w:rFonts w:ascii="Tahoma" w:hAnsi="Tahoma" w:cs="Tahoma"/>
        </w:rPr>
        <w:t>au regard de la double approche du genre et du handicap.</w:t>
      </w:r>
    </w:p>
    <w:p w:rsidR="00B24990" w:rsidRDefault="00B24990" w:rsidP="00B24990">
      <w:pPr>
        <w:jc w:val="both"/>
        <w:rPr>
          <w:rFonts w:ascii="Tahoma" w:hAnsi="Tahoma" w:cs="Tahoma"/>
        </w:rPr>
      </w:pPr>
    </w:p>
    <w:p w:rsidR="00B24990" w:rsidRDefault="00B24990" w:rsidP="00B24990">
      <w:pPr>
        <w:jc w:val="both"/>
        <w:rPr>
          <w:rFonts w:ascii="Tahoma" w:hAnsi="Tahoma" w:cs="Tahoma"/>
        </w:rPr>
      </w:pPr>
      <w:r>
        <w:rPr>
          <w:rFonts w:ascii="Tahoma" w:hAnsi="Tahoma" w:cs="Tahoma"/>
        </w:rPr>
        <w:t>En 2019, Mondial féminin de football oblige et dans la perspective des Jeux Olympiques et Paralympiq</w:t>
      </w:r>
      <w:r w:rsidR="00B954E7">
        <w:rPr>
          <w:rFonts w:ascii="Tahoma" w:hAnsi="Tahoma" w:cs="Tahoma"/>
        </w:rPr>
        <w:t xml:space="preserve">ues de Paris en 2024, la thématique sportive s’est imposée. </w:t>
      </w:r>
    </w:p>
    <w:p w:rsidR="00B954E7" w:rsidRDefault="00B954E7" w:rsidP="00B24990">
      <w:pPr>
        <w:jc w:val="both"/>
        <w:rPr>
          <w:rFonts w:ascii="Tahoma" w:hAnsi="Tahoma" w:cs="Tahoma"/>
        </w:rPr>
      </w:pPr>
    </w:p>
    <w:p w:rsidR="00B954E7" w:rsidRDefault="00B954E7" w:rsidP="00B24990">
      <w:pPr>
        <w:jc w:val="both"/>
        <w:rPr>
          <w:rFonts w:ascii="Tahoma" w:hAnsi="Tahoma" w:cs="Tahoma"/>
        </w:rPr>
      </w:pPr>
      <w:r>
        <w:rPr>
          <w:rFonts w:ascii="Tahoma" w:hAnsi="Tahoma" w:cs="Tahoma"/>
        </w:rPr>
        <w:t>Quant au thème de l’empowerment, c’est le fil conducteur des actions de sensibilisation et d’information qui seront menées par les associations et les institutions parisiennes autour de la journée du 8 mars 2019, Journée Internationale de Lutte pour les Droits des Femmes.</w:t>
      </w:r>
    </w:p>
    <w:p w:rsidR="008F56F5" w:rsidRDefault="008F56F5" w:rsidP="00B24990">
      <w:pPr>
        <w:jc w:val="both"/>
        <w:rPr>
          <w:rFonts w:ascii="Tahoma" w:hAnsi="Tahoma" w:cs="Tahoma"/>
        </w:rPr>
      </w:pPr>
    </w:p>
    <w:p w:rsidR="008F56F5" w:rsidRPr="008F56F5" w:rsidRDefault="008F56F5" w:rsidP="008F56F5">
      <w:pPr>
        <w:jc w:val="both"/>
        <w:rPr>
          <w:rFonts w:ascii="Tahoma" w:hAnsi="Tahoma" w:cs="Tahoma"/>
          <w:color w:val="222222"/>
        </w:rPr>
      </w:pPr>
      <w:r w:rsidRPr="008F56F5">
        <w:rPr>
          <w:rFonts w:ascii="Tahoma" w:hAnsi="Tahoma" w:cs="Tahoma"/>
        </w:rPr>
        <w:t xml:space="preserve">L’empowerment renvoie à des principes, tels que la capacité des individus et des collectivités à agir pour assurer leur bien-être ou leur droit de participer aux décisions les concernant. L’empowerment peut se traduire par </w:t>
      </w:r>
      <w:r w:rsidRPr="008F56F5">
        <w:rPr>
          <w:rFonts w:ascii="Tahoma" w:hAnsi="Tahoma" w:cs="Tahoma"/>
          <w:i/>
        </w:rPr>
        <w:t>a</w:t>
      </w:r>
      <w:r w:rsidRPr="008F56F5">
        <w:rPr>
          <w:rFonts w:ascii="Tahoma" w:hAnsi="Tahoma" w:cs="Tahoma"/>
          <w:i/>
          <w:iCs/>
          <w:color w:val="222222"/>
        </w:rPr>
        <w:t>utonomisation</w:t>
      </w:r>
      <w:r w:rsidRPr="008F56F5">
        <w:rPr>
          <w:rFonts w:ascii="Tahoma" w:hAnsi="Tahoma" w:cs="Tahoma"/>
          <w:color w:val="222222"/>
        </w:rPr>
        <w:t xml:space="preserve"> mais aussi </w:t>
      </w:r>
      <w:proofErr w:type="spellStart"/>
      <w:r w:rsidRPr="008F56F5">
        <w:rPr>
          <w:rFonts w:ascii="Tahoma" w:hAnsi="Tahoma" w:cs="Tahoma"/>
          <w:i/>
          <w:iCs/>
          <w:color w:val="222222"/>
        </w:rPr>
        <w:t>empouvoirement</w:t>
      </w:r>
      <w:proofErr w:type="spellEnd"/>
      <w:r w:rsidRPr="008F56F5">
        <w:rPr>
          <w:rFonts w:ascii="Tahoma" w:hAnsi="Tahoma" w:cs="Tahoma"/>
          <w:color w:val="222222"/>
        </w:rPr>
        <w:t xml:space="preserve">, </w:t>
      </w:r>
      <w:r w:rsidRPr="008F56F5">
        <w:rPr>
          <w:rFonts w:ascii="Tahoma" w:hAnsi="Tahoma" w:cs="Tahoma"/>
          <w:i/>
          <w:iCs/>
          <w:color w:val="222222"/>
        </w:rPr>
        <w:t>capacitation</w:t>
      </w:r>
      <w:r w:rsidRPr="008F56F5">
        <w:rPr>
          <w:rFonts w:ascii="Tahoma" w:hAnsi="Tahoma" w:cs="Tahoma"/>
          <w:color w:val="222222"/>
        </w:rPr>
        <w:t xml:space="preserve">, </w:t>
      </w:r>
      <w:proofErr w:type="spellStart"/>
      <w:r w:rsidRPr="008F56F5">
        <w:rPr>
          <w:rFonts w:ascii="Tahoma" w:hAnsi="Tahoma" w:cs="Tahoma"/>
          <w:i/>
          <w:iCs/>
          <w:color w:val="222222"/>
        </w:rPr>
        <w:t>capabilisation</w:t>
      </w:r>
      <w:proofErr w:type="spellEnd"/>
      <w:r w:rsidRPr="008F56F5">
        <w:rPr>
          <w:rFonts w:ascii="Tahoma" w:hAnsi="Tahoma" w:cs="Tahoma"/>
          <w:color w:val="222222"/>
        </w:rPr>
        <w:t xml:space="preserve">, </w:t>
      </w:r>
      <w:r w:rsidRPr="008F56F5">
        <w:rPr>
          <w:rFonts w:ascii="Tahoma" w:hAnsi="Tahoma" w:cs="Tahoma"/>
          <w:i/>
          <w:iCs/>
          <w:color w:val="222222"/>
        </w:rPr>
        <w:t>potentialisation</w:t>
      </w:r>
      <w:r w:rsidRPr="008F56F5">
        <w:rPr>
          <w:rFonts w:ascii="Tahoma" w:hAnsi="Tahoma" w:cs="Tahoma"/>
          <w:color w:val="222222"/>
        </w:rPr>
        <w:t xml:space="preserve">, </w:t>
      </w:r>
      <w:r w:rsidRPr="008F56F5">
        <w:rPr>
          <w:rFonts w:ascii="Tahoma" w:hAnsi="Tahoma" w:cs="Tahoma"/>
          <w:i/>
          <w:iCs/>
          <w:color w:val="222222"/>
        </w:rPr>
        <w:t>pouvoir-faire</w:t>
      </w:r>
      <w:r w:rsidRPr="008F56F5">
        <w:rPr>
          <w:rFonts w:ascii="Tahoma" w:hAnsi="Tahoma" w:cs="Tahoma"/>
          <w:color w:val="222222"/>
        </w:rPr>
        <w:t xml:space="preserve">, </w:t>
      </w:r>
      <w:r w:rsidRPr="008F56F5">
        <w:rPr>
          <w:rFonts w:ascii="Tahoma" w:hAnsi="Tahoma" w:cs="Tahoma"/>
          <w:i/>
          <w:iCs/>
          <w:color w:val="222222"/>
        </w:rPr>
        <w:t>habilitation</w:t>
      </w:r>
      <w:r w:rsidRPr="008F56F5">
        <w:rPr>
          <w:rFonts w:ascii="Tahoma" w:hAnsi="Tahoma" w:cs="Tahoma"/>
          <w:color w:val="222222"/>
        </w:rPr>
        <w:t xml:space="preserve">, </w:t>
      </w:r>
      <w:r w:rsidRPr="008F56F5">
        <w:rPr>
          <w:rFonts w:ascii="Tahoma" w:hAnsi="Tahoma" w:cs="Tahoma"/>
          <w:i/>
          <w:iCs/>
          <w:color w:val="222222"/>
        </w:rPr>
        <w:t>responsabilisation</w:t>
      </w:r>
      <w:r w:rsidRPr="008F56F5">
        <w:rPr>
          <w:rFonts w:ascii="Tahoma" w:hAnsi="Tahoma" w:cs="Tahoma"/>
          <w:color w:val="222222"/>
        </w:rPr>
        <w:t xml:space="preserve">, </w:t>
      </w:r>
      <w:r w:rsidRPr="008F56F5">
        <w:rPr>
          <w:rFonts w:ascii="Tahoma" w:hAnsi="Tahoma" w:cs="Tahoma"/>
          <w:i/>
          <w:iCs/>
          <w:color w:val="222222"/>
        </w:rPr>
        <w:t>capacité d’agir</w:t>
      </w:r>
      <w:r w:rsidRPr="008F56F5">
        <w:rPr>
          <w:rFonts w:ascii="Tahoma" w:hAnsi="Tahoma" w:cs="Tahoma"/>
          <w:color w:val="222222"/>
        </w:rPr>
        <w:t xml:space="preserve">, </w:t>
      </w:r>
      <w:r w:rsidRPr="008F56F5">
        <w:rPr>
          <w:rFonts w:ascii="Tahoma" w:hAnsi="Tahoma" w:cs="Tahoma"/>
          <w:i/>
          <w:iCs/>
          <w:color w:val="222222"/>
        </w:rPr>
        <w:t>pouvoir d’agir</w:t>
      </w:r>
      <w:r w:rsidRPr="008F56F5">
        <w:rPr>
          <w:rFonts w:ascii="Tahoma" w:hAnsi="Tahoma" w:cs="Tahoma"/>
          <w:color w:val="222222"/>
        </w:rPr>
        <w:t>.</w:t>
      </w:r>
    </w:p>
    <w:p w:rsidR="00B954E7" w:rsidRDefault="00B954E7" w:rsidP="00B24990">
      <w:pPr>
        <w:jc w:val="both"/>
        <w:rPr>
          <w:rFonts w:ascii="Tahoma" w:hAnsi="Tahoma" w:cs="Tahoma"/>
        </w:rPr>
      </w:pPr>
      <w:bookmarkStart w:id="0" w:name="_GoBack"/>
      <w:bookmarkEnd w:id="0"/>
    </w:p>
    <w:p w:rsidR="00B954E7" w:rsidRDefault="00C60F96" w:rsidP="00B24990">
      <w:pPr>
        <w:jc w:val="both"/>
        <w:rPr>
          <w:rFonts w:ascii="Tahoma" w:hAnsi="Tahoma" w:cs="Tahoma"/>
        </w:rPr>
      </w:pPr>
      <w:r>
        <w:rPr>
          <w:rFonts w:ascii="Tahoma" w:hAnsi="Tahoma" w:cs="Tahoma"/>
        </w:rPr>
        <w:t xml:space="preserve">Fidèle à son approche transversale, FDFA interrogera la pratique sportive des femmes en situation de handicap et en quoi le sport est un vecteur d’autonomisation </w:t>
      </w:r>
      <w:r w:rsidR="007310E7">
        <w:rPr>
          <w:rFonts w:ascii="Tahoma" w:hAnsi="Tahoma" w:cs="Tahoma"/>
        </w:rPr>
        <w:t>pour elles</w:t>
      </w:r>
      <w:r>
        <w:rPr>
          <w:rFonts w:ascii="Tahoma" w:hAnsi="Tahoma" w:cs="Tahoma"/>
        </w:rPr>
        <w:t>.</w:t>
      </w:r>
    </w:p>
    <w:p w:rsidR="007D3AAE" w:rsidRDefault="007D3AAE" w:rsidP="00B24990">
      <w:pPr>
        <w:jc w:val="both"/>
        <w:rPr>
          <w:rFonts w:ascii="Tahoma" w:hAnsi="Tahoma" w:cs="Tahoma"/>
        </w:rPr>
      </w:pPr>
    </w:p>
    <w:p w:rsidR="00242418" w:rsidRDefault="00242418" w:rsidP="00B24990">
      <w:pPr>
        <w:jc w:val="both"/>
        <w:rPr>
          <w:rFonts w:ascii="Tahoma" w:hAnsi="Tahoma" w:cs="Tahoma"/>
        </w:rPr>
      </w:pPr>
      <w:r>
        <w:rPr>
          <w:rFonts w:ascii="Tahoma" w:hAnsi="Tahoma" w:cs="Tahoma"/>
        </w:rPr>
        <w:t xml:space="preserve">Comment le sport participe-t-il à l’autonomisation des femmes handicapées ? </w:t>
      </w:r>
      <w:r w:rsidR="007310E7">
        <w:rPr>
          <w:rFonts w:ascii="Tahoma" w:hAnsi="Tahoma" w:cs="Tahoma"/>
        </w:rPr>
        <w:t>Quels sont les défis à relever pour pratiquer un sport lorsqu’on est une femme en situation de handicap ?</w:t>
      </w:r>
      <w:r>
        <w:rPr>
          <w:rFonts w:ascii="Tahoma" w:hAnsi="Tahoma" w:cs="Tahoma"/>
        </w:rPr>
        <w:t xml:space="preserve"> Comment le sport peut-il favoriser la participation citoyenne des femmes handicapées ? </w:t>
      </w:r>
      <w:r w:rsidR="00216F20" w:rsidRPr="00F077D6">
        <w:rPr>
          <w:rFonts w:ascii="Tahoma" w:hAnsi="Tahoma" w:cs="Tahoma"/>
        </w:rPr>
        <w:t>En quoi le sport permet-il de changer le regard sur les femmes handicapées ?</w:t>
      </w:r>
      <w:r w:rsidR="00216F20">
        <w:rPr>
          <w:rFonts w:ascii="Tahoma" w:hAnsi="Tahoma" w:cs="Tahoma"/>
        </w:rPr>
        <w:t xml:space="preserve"> </w:t>
      </w:r>
    </w:p>
    <w:p w:rsidR="00242418" w:rsidRDefault="00242418" w:rsidP="00B24990">
      <w:pPr>
        <w:jc w:val="both"/>
        <w:rPr>
          <w:rFonts w:ascii="Tahoma" w:hAnsi="Tahoma" w:cs="Tahoma"/>
        </w:rPr>
      </w:pPr>
    </w:p>
    <w:p w:rsidR="00C60F96" w:rsidRDefault="00C60F96" w:rsidP="00B24990">
      <w:pPr>
        <w:jc w:val="both"/>
        <w:rPr>
          <w:rFonts w:ascii="Tahoma" w:hAnsi="Tahoma" w:cs="Tahoma"/>
        </w:rPr>
      </w:pPr>
      <w:r>
        <w:rPr>
          <w:rFonts w:ascii="Tahoma" w:hAnsi="Tahoma" w:cs="Tahoma"/>
        </w:rPr>
        <w:lastRenderedPageBreak/>
        <w:t xml:space="preserve">Plusieurs pistes seront explorées </w:t>
      </w:r>
      <w:r w:rsidRPr="00C60F96">
        <w:rPr>
          <w:rFonts w:ascii="Tahoma" w:hAnsi="Tahoma" w:cs="Tahoma"/>
        </w:rPr>
        <w:t xml:space="preserve">pour tenter de montrer comment la pratique sportive est un facteur d’empowerment pour les femmes handicapées. De nombreux témoignages </w:t>
      </w:r>
      <w:r>
        <w:rPr>
          <w:rFonts w:ascii="Tahoma" w:hAnsi="Tahoma" w:cs="Tahoma"/>
        </w:rPr>
        <w:t>de sportives handicapées</w:t>
      </w:r>
      <w:r w:rsidRPr="00C60F96">
        <w:rPr>
          <w:rFonts w:ascii="Tahoma" w:hAnsi="Tahoma" w:cs="Tahoma"/>
        </w:rPr>
        <w:t xml:space="preserve"> viendront éclairer les approches plus académiques de sociologues, historiennes, médecins… sur le sport comme moyen de (</w:t>
      </w:r>
      <w:proofErr w:type="spellStart"/>
      <w:r w:rsidRPr="00C60F96">
        <w:rPr>
          <w:rFonts w:ascii="Tahoma" w:hAnsi="Tahoma" w:cs="Tahoma"/>
        </w:rPr>
        <w:t>re</w:t>
      </w:r>
      <w:proofErr w:type="spellEnd"/>
      <w:r w:rsidRPr="00C60F96">
        <w:rPr>
          <w:rFonts w:ascii="Tahoma" w:hAnsi="Tahoma" w:cs="Tahoma"/>
        </w:rPr>
        <w:t>)construction et de valorisation des femmes en situation de handicap</w:t>
      </w:r>
      <w:r>
        <w:rPr>
          <w:rFonts w:ascii="Tahoma" w:hAnsi="Tahoma" w:cs="Tahoma"/>
        </w:rPr>
        <w:t>.</w:t>
      </w:r>
    </w:p>
    <w:p w:rsidR="00C60F96" w:rsidRDefault="00C60F96" w:rsidP="00B24990">
      <w:pPr>
        <w:jc w:val="both"/>
        <w:rPr>
          <w:rFonts w:ascii="Tahoma" w:hAnsi="Tahoma" w:cs="Tahoma"/>
        </w:rPr>
      </w:pPr>
    </w:p>
    <w:p w:rsidR="007310E7" w:rsidRDefault="001B4D11" w:rsidP="00B24990">
      <w:pPr>
        <w:jc w:val="both"/>
        <w:rPr>
          <w:rFonts w:ascii="Tahoma" w:hAnsi="Tahoma" w:cs="Tahoma"/>
        </w:rPr>
      </w:pPr>
      <w:r>
        <w:rPr>
          <w:rFonts w:ascii="Tahoma" w:hAnsi="Tahoma" w:cs="Tahoma"/>
        </w:rPr>
        <w:t>En fin de journée, un espace sera réservé pour que le public aille à la rencontre des sportives handicapées présentes.</w:t>
      </w:r>
    </w:p>
    <w:p w:rsidR="00F077D6" w:rsidRDefault="00F077D6" w:rsidP="00C60F96">
      <w:pPr>
        <w:ind w:left="708"/>
        <w:jc w:val="both"/>
        <w:rPr>
          <w:rFonts w:ascii="Tahoma" w:hAnsi="Tahoma" w:cs="Tahoma"/>
          <w:sz w:val="22"/>
        </w:rPr>
      </w:pPr>
    </w:p>
    <w:p w:rsidR="00C60F96" w:rsidRPr="00C60F96" w:rsidRDefault="00F077D6" w:rsidP="00C60F96">
      <w:pPr>
        <w:ind w:left="708"/>
        <w:jc w:val="both"/>
        <w:rPr>
          <w:rFonts w:ascii="Tahoma" w:hAnsi="Tahoma" w:cs="Tahoma"/>
          <w:sz w:val="22"/>
        </w:rPr>
      </w:pPr>
      <w:r w:rsidRPr="00C60F96">
        <w:rPr>
          <w:rFonts w:ascii="Tahoma" w:hAnsi="Tahoma" w:cs="Tahoma"/>
          <w:sz w:val="22"/>
        </w:rPr>
        <w:t xml:space="preserve"> </w:t>
      </w:r>
      <w:r w:rsidR="00C60F96" w:rsidRPr="00C60F96">
        <w:rPr>
          <w:rFonts w:ascii="Tahoma" w:hAnsi="Tahoma" w:cs="Tahoma"/>
          <w:sz w:val="22"/>
        </w:rPr>
        <w:t>« D’un enjeu d’affirmation du droit des femmes pour participer au sport dans toutes ses dimensions, la politique de féminisation du sport évolue vers l’enjeu d’égalité réelle entre les femmes et les hommes dans le sport. Cette égalité réelle doit être mise en œuvre autant dans les conditions d’accès à la pratique sportive, que celles aux fonctions de direction et d’encadrement du sport ou de sa valorisation médiatique, économique et sociale. Ce parcours devrait conduire à lutter contre les stéréotypes et les violences sexistes et, in fine, à valoriser les bénéfices de la mixité pour le sport. »</w:t>
      </w:r>
    </w:p>
    <w:p w:rsidR="00C60F96" w:rsidRPr="00B24990" w:rsidRDefault="00C60F96" w:rsidP="00C60F96">
      <w:pPr>
        <w:jc w:val="right"/>
        <w:rPr>
          <w:rFonts w:ascii="Tahoma" w:hAnsi="Tahoma" w:cs="Tahoma"/>
          <w:sz w:val="20"/>
        </w:rPr>
      </w:pPr>
      <w:r w:rsidRPr="00B24990">
        <w:rPr>
          <w:rFonts w:ascii="Tahoma" w:hAnsi="Tahoma" w:cs="Tahoma"/>
          <w:sz w:val="20"/>
        </w:rPr>
        <w:t>Article « </w:t>
      </w:r>
      <w:hyperlink r:id="rId8" w:history="1">
        <w:r w:rsidRPr="00757BD6">
          <w:rPr>
            <w:rStyle w:val="Lienhypertexte"/>
            <w:rFonts w:ascii="Tahoma" w:hAnsi="Tahoma" w:cs="Tahoma"/>
            <w:sz w:val="20"/>
          </w:rPr>
          <w:t>Sport au féminin </w:t>
        </w:r>
      </w:hyperlink>
      <w:r w:rsidRPr="00B24990">
        <w:rPr>
          <w:rFonts w:ascii="Tahoma" w:hAnsi="Tahoma" w:cs="Tahoma"/>
          <w:sz w:val="20"/>
        </w:rPr>
        <w:t>»</w:t>
      </w:r>
    </w:p>
    <w:p w:rsidR="00C60F96" w:rsidRPr="00B24990" w:rsidRDefault="00C60F96" w:rsidP="00C60F96">
      <w:pPr>
        <w:jc w:val="right"/>
        <w:rPr>
          <w:rFonts w:ascii="Tahoma" w:hAnsi="Tahoma" w:cs="Tahoma"/>
          <w:sz w:val="20"/>
        </w:rPr>
      </w:pPr>
      <w:r>
        <w:rPr>
          <w:rFonts w:ascii="Tahoma" w:hAnsi="Tahoma" w:cs="Tahoma"/>
          <w:sz w:val="20"/>
        </w:rPr>
        <w:t>S</w:t>
      </w:r>
      <w:r w:rsidRPr="00B24990">
        <w:rPr>
          <w:rFonts w:ascii="Tahoma" w:hAnsi="Tahoma" w:cs="Tahoma"/>
          <w:sz w:val="20"/>
        </w:rPr>
        <w:t xml:space="preserve">ite du Ministère des Sports </w:t>
      </w:r>
    </w:p>
    <w:p w:rsidR="00C60F96" w:rsidRDefault="00A16899" w:rsidP="00C60F96">
      <w:pPr>
        <w:jc w:val="right"/>
        <w:rPr>
          <w:rFonts w:ascii="Tahoma" w:hAnsi="Tahoma" w:cs="Tahoma"/>
        </w:rPr>
      </w:pPr>
      <w:hyperlink r:id="rId9" w:history="1">
        <w:r w:rsidRPr="003B217B">
          <w:rPr>
            <w:rStyle w:val="Lienhypertexte"/>
            <w:rFonts w:ascii="Tahoma" w:hAnsi="Tahoma" w:cs="Tahoma"/>
            <w:sz w:val="20"/>
          </w:rPr>
          <w:t>www.sports.gouv.fr</w:t>
        </w:r>
      </w:hyperlink>
    </w:p>
    <w:p w:rsidR="00B954E7" w:rsidRDefault="00B954E7" w:rsidP="00B24990">
      <w:pPr>
        <w:jc w:val="both"/>
        <w:rPr>
          <w:rFonts w:ascii="Tahoma" w:hAnsi="Tahoma" w:cs="Tahoma"/>
        </w:rPr>
      </w:pPr>
    </w:p>
    <w:p w:rsidR="007310E7" w:rsidRPr="001B4D11" w:rsidRDefault="007310E7" w:rsidP="00BF5B8A">
      <w:pPr>
        <w:shd w:val="clear" w:color="auto" w:fill="EEECE1"/>
        <w:jc w:val="both"/>
        <w:rPr>
          <w:rFonts w:ascii="Tahoma" w:hAnsi="Tahoma" w:cs="Tahoma"/>
          <w:b/>
          <w:sz w:val="32"/>
        </w:rPr>
      </w:pPr>
      <w:r w:rsidRPr="001B4D11">
        <w:rPr>
          <w:rFonts w:ascii="Tahoma" w:hAnsi="Tahoma" w:cs="Tahoma"/>
          <w:b/>
          <w:sz w:val="32"/>
        </w:rPr>
        <w:t xml:space="preserve">Informations pratiques </w:t>
      </w:r>
    </w:p>
    <w:p w:rsidR="007310E7" w:rsidRDefault="007310E7" w:rsidP="00BF5B8A">
      <w:pPr>
        <w:shd w:val="clear" w:color="auto" w:fill="EEECE1"/>
        <w:jc w:val="both"/>
        <w:rPr>
          <w:rFonts w:ascii="Tahoma" w:hAnsi="Tahoma" w:cs="Tahoma"/>
        </w:rPr>
      </w:pPr>
    </w:p>
    <w:p w:rsidR="001B4D11" w:rsidRPr="001B4D11" w:rsidRDefault="007310E7" w:rsidP="00BF5B8A">
      <w:pPr>
        <w:shd w:val="clear" w:color="auto" w:fill="EEECE1"/>
        <w:jc w:val="both"/>
        <w:rPr>
          <w:rFonts w:ascii="Tahoma" w:hAnsi="Tahoma" w:cs="Tahoma"/>
          <w:b/>
        </w:rPr>
      </w:pPr>
      <w:r w:rsidRPr="001B4D11">
        <w:rPr>
          <w:rFonts w:ascii="Tahoma" w:hAnsi="Tahoma" w:cs="Tahoma"/>
          <w:b/>
        </w:rPr>
        <w:t xml:space="preserve">Lieu : </w:t>
      </w:r>
    </w:p>
    <w:p w:rsidR="007310E7" w:rsidRDefault="007310E7" w:rsidP="00BF5B8A">
      <w:pPr>
        <w:shd w:val="clear" w:color="auto" w:fill="EEECE1"/>
        <w:jc w:val="both"/>
        <w:rPr>
          <w:rFonts w:ascii="Tahoma" w:hAnsi="Tahoma" w:cs="Tahoma"/>
        </w:rPr>
      </w:pPr>
      <w:r>
        <w:rPr>
          <w:rFonts w:ascii="Tahoma" w:hAnsi="Tahoma" w:cs="Tahoma"/>
        </w:rPr>
        <w:t>Annexe de la Mairie du 14</w:t>
      </w:r>
      <w:r w:rsidRPr="007310E7">
        <w:rPr>
          <w:rFonts w:ascii="Tahoma" w:hAnsi="Tahoma" w:cs="Tahoma"/>
          <w:vertAlign w:val="superscript"/>
        </w:rPr>
        <w:t>ème</w:t>
      </w:r>
      <w:r>
        <w:rPr>
          <w:rFonts w:ascii="Tahoma" w:hAnsi="Tahoma" w:cs="Tahoma"/>
        </w:rPr>
        <w:t xml:space="preserve"> arrondissement - </w:t>
      </w:r>
      <w:r w:rsidR="00C70D67">
        <w:rPr>
          <w:rFonts w:ascii="Tahoma" w:hAnsi="Tahoma" w:cs="Tahoma"/>
        </w:rPr>
        <w:t xml:space="preserve">12, rue Pierre </w:t>
      </w:r>
      <w:proofErr w:type="spellStart"/>
      <w:r w:rsidR="00C70D67">
        <w:rPr>
          <w:rFonts w:ascii="Tahoma" w:hAnsi="Tahoma" w:cs="Tahoma"/>
        </w:rPr>
        <w:t>Castagnou</w:t>
      </w:r>
      <w:proofErr w:type="spellEnd"/>
      <w:r w:rsidR="00C70D67">
        <w:rPr>
          <w:rFonts w:ascii="Tahoma" w:hAnsi="Tahoma" w:cs="Tahoma"/>
        </w:rPr>
        <w:t xml:space="preserve"> -</w:t>
      </w:r>
      <w:r w:rsidR="00C70D67" w:rsidRPr="00C70D67">
        <w:rPr>
          <w:rFonts w:ascii="Tahoma" w:hAnsi="Tahoma" w:cs="Tahoma"/>
        </w:rPr>
        <w:t xml:space="preserve"> 75014 Paris</w:t>
      </w:r>
    </w:p>
    <w:p w:rsidR="001B4D11" w:rsidRDefault="00216F20" w:rsidP="00BF5B8A">
      <w:pPr>
        <w:shd w:val="clear" w:color="auto" w:fill="EEECE1"/>
        <w:jc w:val="center"/>
        <w:rPr>
          <w:rFonts w:ascii="Tahoma" w:hAnsi="Tahoma" w:cs="Tahoma"/>
        </w:rPr>
      </w:pPr>
      <w:r>
        <w:rPr>
          <w:rFonts w:ascii="Tahoma" w:hAnsi="Tahoma" w:cs="Tahoma"/>
          <w:noProof/>
        </w:rPr>
        <w:lastRenderedPageBreak/>
        <w:drawing>
          <wp:inline distT="0" distB="0" distL="0" distR="0">
            <wp:extent cx="5695950" cy="3917950"/>
            <wp:effectExtent l="19050" t="0" r="0" b="0"/>
            <wp:docPr id="1" name="Image 1" descr="Plan Mairie annexe du 14ème arrond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Mairie annexe du 14ème arrondissement"/>
                    <pic:cNvPicPr>
                      <a:picLocks noChangeAspect="1" noChangeArrowheads="1"/>
                    </pic:cNvPicPr>
                  </pic:nvPicPr>
                  <pic:blipFill>
                    <a:blip r:embed="rId10" cstate="print"/>
                    <a:srcRect/>
                    <a:stretch>
                      <a:fillRect/>
                    </a:stretch>
                  </pic:blipFill>
                  <pic:spPr bwMode="auto">
                    <a:xfrm>
                      <a:off x="0" y="0"/>
                      <a:ext cx="5695950" cy="3917950"/>
                    </a:xfrm>
                    <a:prstGeom prst="rect">
                      <a:avLst/>
                    </a:prstGeom>
                    <a:noFill/>
                    <a:ln w="9525">
                      <a:noFill/>
                      <a:miter lim="800000"/>
                      <a:headEnd/>
                      <a:tailEnd/>
                    </a:ln>
                  </pic:spPr>
                </pic:pic>
              </a:graphicData>
            </a:graphic>
          </wp:inline>
        </w:drawing>
      </w:r>
    </w:p>
    <w:p w:rsidR="00C70D67" w:rsidRDefault="00C70D67" w:rsidP="00BF5B8A">
      <w:pPr>
        <w:shd w:val="clear" w:color="auto" w:fill="EEECE1"/>
        <w:jc w:val="both"/>
        <w:rPr>
          <w:rFonts w:ascii="Tahoma" w:hAnsi="Tahoma" w:cs="Tahoma"/>
        </w:rPr>
      </w:pPr>
    </w:p>
    <w:p w:rsidR="00C70D67" w:rsidRDefault="00C70D67" w:rsidP="00BF5B8A">
      <w:pPr>
        <w:shd w:val="clear" w:color="auto" w:fill="EEECE1"/>
        <w:jc w:val="both"/>
        <w:rPr>
          <w:rFonts w:ascii="Tahoma" w:hAnsi="Tahoma" w:cs="Tahoma"/>
        </w:rPr>
      </w:pPr>
      <w:r w:rsidRPr="001B4D11">
        <w:rPr>
          <w:rFonts w:ascii="Tahoma" w:hAnsi="Tahoma" w:cs="Tahoma"/>
          <w:b/>
        </w:rPr>
        <w:t>Accès par les transports en commun</w:t>
      </w:r>
      <w:r>
        <w:rPr>
          <w:rFonts w:ascii="Tahoma" w:hAnsi="Tahoma" w:cs="Tahoma"/>
        </w:rPr>
        <w:t> :</w:t>
      </w:r>
    </w:p>
    <w:p w:rsidR="00C70D67" w:rsidRDefault="00C70D67" w:rsidP="00BF5B8A">
      <w:pPr>
        <w:shd w:val="clear" w:color="auto" w:fill="EEECE1"/>
        <w:jc w:val="both"/>
        <w:rPr>
          <w:rFonts w:ascii="Tahoma" w:hAnsi="Tahoma" w:cs="Tahoma"/>
        </w:rPr>
      </w:pPr>
      <w:r>
        <w:rPr>
          <w:rFonts w:ascii="Tahoma" w:hAnsi="Tahoma" w:cs="Tahoma"/>
        </w:rPr>
        <w:t>Bus 28 – arrêt Mairie du 14</w:t>
      </w:r>
      <w:r w:rsidRPr="00C70D67">
        <w:rPr>
          <w:rFonts w:ascii="Tahoma" w:hAnsi="Tahoma" w:cs="Tahoma"/>
          <w:vertAlign w:val="superscript"/>
        </w:rPr>
        <w:t>ème</w:t>
      </w:r>
    </w:p>
    <w:p w:rsidR="00C70D67" w:rsidRDefault="00C70D67" w:rsidP="00BF5B8A">
      <w:pPr>
        <w:shd w:val="clear" w:color="auto" w:fill="EEECE1"/>
        <w:jc w:val="both"/>
        <w:rPr>
          <w:rFonts w:ascii="Tahoma" w:hAnsi="Tahoma" w:cs="Tahoma"/>
        </w:rPr>
      </w:pPr>
      <w:r>
        <w:rPr>
          <w:rFonts w:ascii="Tahoma" w:hAnsi="Tahoma" w:cs="Tahoma"/>
        </w:rPr>
        <w:t>Bus 38 et 68 – arrêt Mouton-Duvernet</w:t>
      </w:r>
    </w:p>
    <w:p w:rsidR="00C70D67" w:rsidRDefault="001B4D11" w:rsidP="00BF5B8A">
      <w:pPr>
        <w:shd w:val="clear" w:color="auto" w:fill="EEECE1"/>
        <w:jc w:val="both"/>
        <w:rPr>
          <w:rFonts w:ascii="Tahoma" w:hAnsi="Tahoma" w:cs="Tahoma"/>
        </w:rPr>
      </w:pPr>
      <w:r>
        <w:rPr>
          <w:rFonts w:ascii="Tahoma" w:hAnsi="Tahoma" w:cs="Tahoma"/>
        </w:rPr>
        <w:t>M° : Mouton-Duvernet (ligne 4)</w:t>
      </w:r>
    </w:p>
    <w:p w:rsidR="001B4D11" w:rsidRDefault="001B4D11" w:rsidP="00BF5B8A">
      <w:pPr>
        <w:shd w:val="clear" w:color="auto" w:fill="EEECE1"/>
        <w:jc w:val="both"/>
        <w:rPr>
          <w:rFonts w:ascii="Tahoma" w:hAnsi="Tahoma" w:cs="Tahoma"/>
        </w:rPr>
      </w:pPr>
    </w:p>
    <w:p w:rsidR="001B4D11" w:rsidRPr="001B4D11" w:rsidRDefault="001B4D11" w:rsidP="001B4D11">
      <w:pPr>
        <w:shd w:val="clear" w:color="auto" w:fill="EEECE1"/>
        <w:jc w:val="both"/>
        <w:rPr>
          <w:rFonts w:ascii="Tahoma" w:hAnsi="Tahoma" w:cs="Tahoma"/>
          <w:b/>
        </w:rPr>
      </w:pPr>
      <w:r w:rsidRPr="001B4D11">
        <w:rPr>
          <w:rFonts w:ascii="Tahoma" w:hAnsi="Tahoma" w:cs="Tahoma"/>
          <w:b/>
        </w:rPr>
        <w:t>Horaires :</w:t>
      </w:r>
    </w:p>
    <w:p w:rsidR="001B4D11" w:rsidRDefault="001B4D11" w:rsidP="001B4D11">
      <w:pPr>
        <w:shd w:val="clear" w:color="auto" w:fill="EEECE1"/>
        <w:jc w:val="both"/>
        <w:rPr>
          <w:rFonts w:ascii="Tahoma" w:hAnsi="Tahoma" w:cs="Tahoma"/>
        </w:rPr>
      </w:pPr>
      <w:r>
        <w:rPr>
          <w:rFonts w:ascii="Tahoma" w:hAnsi="Tahoma" w:cs="Tahoma"/>
        </w:rPr>
        <w:t xml:space="preserve">Accueil des </w:t>
      </w:r>
      <w:proofErr w:type="spellStart"/>
      <w:r>
        <w:rPr>
          <w:rFonts w:ascii="Tahoma" w:hAnsi="Tahoma" w:cs="Tahoma"/>
        </w:rPr>
        <w:t>participant.e.s</w:t>
      </w:r>
      <w:proofErr w:type="spellEnd"/>
      <w:r>
        <w:rPr>
          <w:rFonts w:ascii="Tahoma" w:hAnsi="Tahoma" w:cs="Tahoma"/>
        </w:rPr>
        <w:t xml:space="preserve"> à partir de 8h30. Début du colloque à 9h.</w:t>
      </w:r>
    </w:p>
    <w:p w:rsidR="001B4D11" w:rsidRDefault="001B4D11" w:rsidP="001B4D11">
      <w:pPr>
        <w:shd w:val="clear" w:color="auto" w:fill="EEECE1"/>
        <w:jc w:val="both"/>
        <w:rPr>
          <w:rFonts w:ascii="Tahoma" w:hAnsi="Tahoma" w:cs="Tahoma"/>
        </w:rPr>
      </w:pPr>
      <w:r>
        <w:rPr>
          <w:rFonts w:ascii="Tahoma" w:hAnsi="Tahoma" w:cs="Tahoma"/>
        </w:rPr>
        <w:t>Fin du colloque : 18h00</w:t>
      </w:r>
    </w:p>
    <w:p w:rsidR="001B4D11" w:rsidRDefault="001B4D11" w:rsidP="00BF5B8A">
      <w:pPr>
        <w:shd w:val="clear" w:color="auto" w:fill="EEECE1"/>
        <w:jc w:val="both"/>
        <w:rPr>
          <w:rFonts w:ascii="Tahoma" w:hAnsi="Tahoma" w:cs="Tahoma"/>
        </w:rPr>
      </w:pPr>
    </w:p>
    <w:p w:rsidR="001B4D11" w:rsidRDefault="001B4D11" w:rsidP="00BF5B8A">
      <w:pPr>
        <w:shd w:val="clear" w:color="auto" w:fill="EEECE1"/>
        <w:jc w:val="both"/>
        <w:rPr>
          <w:rFonts w:ascii="Tahoma" w:hAnsi="Tahoma" w:cs="Tahoma"/>
        </w:rPr>
      </w:pPr>
      <w:r>
        <w:rPr>
          <w:rFonts w:ascii="Tahoma" w:hAnsi="Tahoma" w:cs="Tahoma"/>
        </w:rPr>
        <w:t xml:space="preserve">Accessibilité des lieux et des débats : LSF, </w:t>
      </w:r>
      <w:proofErr w:type="spellStart"/>
      <w:r>
        <w:rPr>
          <w:rFonts w:ascii="Tahoma" w:hAnsi="Tahoma" w:cs="Tahoma"/>
        </w:rPr>
        <w:t>vélotypie</w:t>
      </w:r>
      <w:proofErr w:type="spellEnd"/>
      <w:r>
        <w:rPr>
          <w:rFonts w:ascii="Tahoma" w:hAnsi="Tahoma" w:cs="Tahoma"/>
        </w:rPr>
        <w:t>, accompagnement par les bénévoles</w:t>
      </w:r>
    </w:p>
    <w:p w:rsidR="001B4D11" w:rsidRDefault="001B4D11" w:rsidP="00BF5B8A">
      <w:pPr>
        <w:shd w:val="clear" w:color="auto" w:fill="EEECE1"/>
        <w:jc w:val="both"/>
        <w:rPr>
          <w:rFonts w:ascii="Tahoma" w:hAnsi="Tahoma" w:cs="Tahoma"/>
        </w:rPr>
      </w:pPr>
    </w:p>
    <w:p w:rsidR="001B4D11" w:rsidRDefault="001B4D11" w:rsidP="00BF5B8A">
      <w:pPr>
        <w:shd w:val="clear" w:color="auto" w:fill="EEECE1"/>
        <w:jc w:val="both"/>
        <w:rPr>
          <w:rFonts w:ascii="Tahoma" w:hAnsi="Tahoma" w:cs="Tahoma"/>
        </w:rPr>
      </w:pPr>
      <w:r>
        <w:rPr>
          <w:rFonts w:ascii="Tahoma" w:hAnsi="Tahoma" w:cs="Tahoma"/>
        </w:rPr>
        <w:t xml:space="preserve">Entrée </w:t>
      </w:r>
      <w:r w:rsidRPr="001B4D11">
        <w:rPr>
          <w:rFonts w:ascii="Tahoma" w:hAnsi="Tahoma" w:cs="Tahoma"/>
          <w:b/>
        </w:rPr>
        <w:t>gratuite</w:t>
      </w:r>
      <w:r>
        <w:rPr>
          <w:rFonts w:ascii="Tahoma" w:hAnsi="Tahoma" w:cs="Tahoma"/>
        </w:rPr>
        <w:t xml:space="preserve"> sous réserve d’inscription préalable. En raison des mesures de sécurité imposée par le plan Vigipirate, l’inscription est </w:t>
      </w:r>
      <w:r w:rsidRPr="001B4D11">
        <w:rPr>
          <w:rFonts w:ascii="Tahoma" w:hAnsi="Tahoma" w:cs="Tahoma"/>
          <w:b/>
        </w:rPr>
        <w:t>obligatoire</w:t>
      </w:r>
      <w:r>
        <w:rPr>
          <w:rFonts w:ascii="Tahoma" w:hAnsi="Tahoma" w:cs="Tahoma"/>
        </w:rPr>
        <w:t>.</w:t>
      </w:r>
    </w:p>
    <w:p w:rsidR="001B4D11" w:rsidRDefault="001B4D11" w:rsidP="00BF5B8A">
      <w:pPr>
        <w:shd w:val="clear" w:color="auto" w:fill="EEECE1"/>
        <w:jc w:val="both"/>
        <w:rPr>
          <w:rFonts w:ascii="Tahoma" w:hAnsi="Tahoma" w:cs="Tahoma"/>
        </w:rPr>
      </w:pPr>
    </w:p>
    <w:p w:rsidR="001B4D11" w:rsidRPr="001B4D11" w:rsidRDefault="001B4D11" w:rsidP="00BF5B8A">
      <w:pPr>
        <w:shd w:val="clear" w:color="auto" w:fill="EEECE1"/>
        <w:jc w:val="both"/>
        <w:rPr>
          <w:rFonts w:ascii="Tahoma" w:hAnsi="Tahoma" w:cs="Tahoma"/>
          <w:color w:val="FF0000"/>
        </w:rPr>
      </w:pPr>
      <w:r>
        <w:rPr>
          <w:rFonts w:ascii="Tahoma" w:hAnsi="Tahoma" w:cs="Tahoma"/>
        </w:rPr>
        <w:t xml:space="preserve">Pour s’inscrire : </w:t>
      </w:r>
      <w:r w:rsidRPr="001B4D11">
        <w:rPr>
          <w:rFonts w:ascii="Tahoma" w:hAnsi="Tahoma" w:cs="Tahoma"/>
          <w:color w:val="FF0000"/>
        </w:rPr>
        <w:t>lien</w:t>
      </w:r>
    </w:p>
    <w:sectPr w:rsidR="001B4D11" w:rsidRPr="001B4D11" w:rsidSect="00302B7E">
      <w:headerReference w:type="default" r:id="rId11"/>
      <w:pgSz w:w="11906" w:h="16838"/>
      <w:pgMar w:top="2460" w:right="1417" w:bottom="1417"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3C" w:rsidRDefault="00BD6F3C">
      <w:r>
        <w:separator/>
      </w:r>
    </w:p>
  </w:endnote>
  <w:endnote w:type="continuationSeparator" w:id="0">
    <w:p w:rsidR="00BD6F3C" w:rsidRDefault="00BD6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3C" w:rsidRDefault="00BD6F3C">
      <w:r>
        <w:separator/>
      </w:r>
    </w:p>
  </w:footnote>
  <w:footnote w:type="continuationSeparator" w:id="0">
    <w:p w:rsidR="00BD6F3C" w:rsidRDefault="00BD6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7E" w:rsidRPr="006A3B77" w:rsidRDefault="00216F20" w:rsidP="006A3B77">
    <w:pPr>
      <w:pStyle w:val="En-tte"/>
    </w:pPr>
    <w:r>
      <w:rPr>
        <w:noProof/>
      </w:rPr>
      <w:drawing>
        <wp:inline distT="0" distB="0" distL="0" distR="0">
          <wp:extent cx="1079500" cy="1079500"/>
          <wp:effectExtent l="19050" t="0" r="6350" b="0"/>
          <wp:docPr id="2" name="Image 2" descr="logo_F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FA"/>
                  <pic:cNvPicPr>
                    <a:picLocks noChangeAspect="1" noChangeArrowheads="1"/>
                  </pic:cNvPicPr>
                </pic:nvPicPr>
                <pic:blipFill>
                  <a:blip r:embed="rId1"/>
                  <a:srcRect/>
                  <a:stretch>
                    <a:fillRect/>
                  </a:stretch>
                </pic:blipFill>
                <pic:spPr bwMode="auto">
                  <a:xfrm>
                    <a:off x="0" y="0"/>
                    <a:ext cx="1079500" cy="1079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02B7E"/>
    <w:rsid w:val="00013D46"/>
    <w:rsid w:val="0003184B"/>
    <w:rsid w:val="001A03CC"/>
    <w:rsid w:val="001B4D11"/>
    <w:rsid w:val="00216F20"/>
    <w:rsid w:val="00242418"/>
    <w:rsid w:val="0029267A"/>
    <w:rsid w:val="002A03CA"/>
    <w:rsid w:val="002C35F4"/>
    <w:rsid w:val="002E45D0"/>
    <w:rsid w:val="00302B7E"/>
    <w:rsid w:val="00626594"/>
    <w:rsid w:val="00630EEB"/>
    <w:rsid w:val="006A3B77"/>
    <w:rsid w:val="006F01CE"/>
    <w:rsid w:val="007310E7"/>
    <w:rsid w:val="00757BD6"/>
    <w:rsid w:val="0078749B"/>
    <w:rsid w:val="007D3AAE"/>
    <w:rsid w:val="00805268"/>
    <w:rsid w:val="00843B10"/>
    <w:rsid w:val="008A0B10"/>
    <w:rsid w:val="008F56F5"/>
    <w:rsid w:val="00A16899"/>
    <w:rsid w:val="00A736A4"/>
    <w:rsid w:val="00B24990"/>
    <w:rsid w:val="00B954E7"/>
    <w:rsid w:val="00BD6F3C"/>
    <w:rsid w:val="00BF5B8A"/>
    <w:rsid w:val="00C60F96"/>
    <w:rsid w:val="00C70D67"/>
    <w:rsid w:val="00CA23E9"/>
    <w:rsid w:val="00D818F7"/>
    <w:rsid w:val="00DF4CC8"/>
    <w:rsid w:val="00DF5F7D"/>
    <w:rsid w:val="00F077D6"/>
    <w:rsid w:val="00F267C8"/>
    <w:rsid w:val="00F32C8B"/>
    <w:rsid w:val="00F534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3C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02B7E"/>
    <w:pPr>
      <w:tabs>
        <w:tab w:val="center" w:pos="4536"/>
        <w:tab w:val="right" w:pos="9072"/>
      </w:tabs>
    </w:pPr>
  </w:style>
  <w:style w:type="paragraph" w:styleId="Pieddepage">
    <w:name w:val="footer"/>
    <w:basedOn w:val="Normal"/>
    <w:rsid w:val="00302B7E"/>
    <w:pPr>
      <w:tabs>
        <w:tab w:val="center" w:pos="4536"/>
        <w:tab w:val="right" w:pos="9072"/>
      </w:tabs>
    </w:pPr>
  </w:style>
  <w:style w:type="character" w:styleId="Lienhypertexte">
    <w:name w:val="Hyperlink"/>
    <w:rsid w:val="00B24990"/>
    <w:rPr>
      <w:color w:val="0000FF"/>
      <w:u w:val="single"/>
    </w:rPr>
  </w:style>
  <w:style w:type="paragraph" w:styleId="Textedebulles">
    <w:name w:val="Balloon Text"/>
    <w:basedOn w:val="Normal"/>
    <w:link w:val="TextedebullesCar"/>
    <w:rsid w:val="00A736A4"/>
    <w:rPr>
      <w:rFonts w:ascii="Tahoma" w:hAnsi="Tahoma" w:cs="Tahoma"/>
      <w:sz w:val="16"/>
      <w:szCs w:val="16"/>
    </w:rPr>
  </w:style>
  <w:style w:type="character" w:customStyle="1" w:styleId="TextedebullesCar">
    <w:name w:val="Texte de bulles Car"/>
    <w:basedOn w:val="Policepardfaut"/>
    <w:link w:val="Textedebulles"/>
    <w:rsid w:val="00A736A4"/>
    <w:rPr>
      <w:rFonts w:ascii="Tahoma" w:hAnsi="Tahoma" w:cs="Tahoma"/>
      <w:sz w:val="16"/>
      <w:szCs w:val="16"/>
    </w:rPr>
  </w:style>
  <w:style w:type="character" w:styleId="Lienhypertextesuivivisit">
    <w:name w:val="FollowedHyperlink"/>
    <w:basedOn w:val="Policepardfaut"/>
    <w:rsid w:val="00D81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accueil-du-site/Zoom-sur/article/Le-sport-au-femin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orts.gouv.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gouv.fr/pratiques-sportives/le-sport-pour-tous/Sport-handicap-11072/article/Enjeux-et-mesur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sports.gouv.f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 FDFA</dc:creator>
  <cp:lastModifiedBy>claire</cp:lastModifiedBy>
  <cp:revision>2</cp:revision>
  <cp:lastPrinted>2019-01-22T11:39:00Z</cp:lastPrinted>
  <dcterms:created xsi:type="dcterms:W3CDTF">2019-01-22T11:39:00Z</dcterms:created>
  <dcterms:modified xsi:type="dcterms:W3CDTF">2019-01-22T11:39:00Z</dcterms:modified>
</cp:coreProperties>
</file>